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8E6B9F">
      <w:pPr>
        <w:pStyle w:val="2"/>
        <w:bidi w:val="0"/>
        <w:rPr>
          <w:rFonts w:hint="default" w:eastAsia="宋体" w:cs="宋体" w:asciiTheme="minorAscii" w:hAnsiTheme="minorAscii"/>
          <w:b/>
          <w:sz w:val="36"/>
          <w:szCs w:val="36"/>
          <w:rtl w:val="0"/>
          <w:lang w:val="en-US" w:eastAsia="zh-CN"/>
        </w:rPr>
      </w:pPr>
      <w:bookmarkStart w:id="0" w:name="_GoBack"/>
      <w:bookmarkEnd w:id="0"/>
      <w:r>
        <w:rPr>
          <w:rFonts w:hint="default" w:eastAsia="宋体" w:cs="宋体" w:asciiTheme="minorAscii" w:hAnsiTheme="minorAscii"/>
          <w:b/>
          <w:sz w:val="36"/>
          <w:szCs w:val="36"/>
          <w:rtl w:val="0"/>
          <w:lang w:val="en-US" w:eastAsia="zh-CN"/>
        </w:rPr>
        <w:t>十、学生请假</w:t>
      </w:r>
    </w:p>
    <w:p w14:paraId="62F43CC7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1.个性化配置（仅限校级管理员账号）</w:t>
      </w:r>
    </w:p>
    <w:p w14:paraId="11B03362">
      <w:pPr>
        <w:pStyle w:val="8"/>
        <w:spacing w:line="360" w:lineRule="auto"/>
        <w:jc w:val="left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功能初始化上线时，我们已经在系统中完成了预设配置，为了能够将请假功能与您学校的相应制度更好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地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结合使用，我们建议您在使用之前先完成请假功能的个性化配置。个性化配置时，请从首页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管理后台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进入，并找到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全局配置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中的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请假管理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界面。</w:t>
      </w:r>
    </w:p>
    <w:p w14:paraId="11302C6F">
      <w:pPr>
        <w:pStyle w:val="5"/>
        <w:keepNext w:val="0"/>
        <w:keepLines w:val="0"/>
        <w:widowControl/>
        <w:suppressLineNumbers w:val="0"/>
        <w:rPr>
          <w:rFonts w:hint="default" w:eastAsia="宋体" w:cs="宋体" w:asciiTheme="minorAscii" w:hAnsiTheme="minorAscii"/>
          <w:sz w:val="24"/>
          <w:szCs w:val="24"/>
        </w:rPr>
      </w:pPr>
      <w:r>
        <w:drawing>
          <wp:inline distT="0" distB="0" distL="114300" distR="114300">
            <wp:extent cx="5260975" cy="1905635"/>
            <wp:effectExtent l="0" t="0" r="9525" b="12065"/>
            <wp:docPr id="34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" name="图片 2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90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AA5A5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</w:pPr>
      <w:r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  <w:t>基本设置</w:t>
      </w:r>
    </w:p>
    <w:p w14:paraId="18A77CC4">
      <w:pPr>
        <w:pStyle w:val="5"/>
        <w:keepNext w:val="0"/>
        <w:keepLines w:val="0"/>
        <w:widowControl/>
        <w:suppressLineNumbers w:val="0"/>
        <w:spacing w:line="360" w:lineRule="auto"/>
        <w:rPr>
          <w:rFonts w:hint="default" w:eastAsia="宋体" w:cs="宋体" w:asciiTheme="minorAscii" w:hAnsiTheme="minorAscii"/>
          <w:sz w:val="24"/>
          <w:szCs w:val="24"/>
        </w:rPr>
      </w:pPr>
      <w:r>
        <w:drawing>
          <wp:inline distT="0" distB="0" distL="114300" distR="114300">
            <wp:extent cx="5266690" cy="1818640"/>
            <wp:effectExtent l="0" t="0" r="3810" b="10160"/>
            <wp:docPr id="35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图片 2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1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在基本配置列表中，可对于各规则分别进行个性化配置，如需配置，点击列表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右方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编辑即可。</w:t>
      </w:r>
      <w:r>
        <w:rPr>
          <w:rFonts w:hint="default" w:eastAsia="宋体" w:cs="宋体" w:asciiTheme="minorAscii" w:hAnsiTheme="minorAscii"/>
          <w:sz w:val="24"/>
          <w:szCs w:val="24"/>
        </w:rPr>
        <w:br w:type="textWrapping"/>
      </w:r>
      <w:r>
        <w:drawing>
          <wp:inline distT="0" distB="0" distL="114300" distR="114300">
            <wp:extent cx="5261610" cy="2501265"/>
            <wp:effectExtent l="0" t="0" r="8890" b="635"/>
            <wp:docPr id="36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" name="图片 2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0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74B28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允许PC端请假：开启后，学生可以在PC端办事大厅发起请假申请，且无需上传请假时的地理位置，建议关闭。（默认值：否）</w:t>
      </w:r>
    </w:p>
    <w:p w14:paraId="6483E3A4">
      <w:pPr>
        <w:keepNext w:val="0"/>
        <w:keepLines w:val="0"/>
        <w:widowControl/>
        <w:numPr>
          <w:ilvl w:val="0"/>
          <w:numId w:val="3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全局请假时长限制：开启后，学生请假时长若超过设置的上限值时，将无法提交请假，建议开启。（默认值：开启，90天）</w:t>
      </w:r>
    </w:p>
    <w:p w14:paraId="6C7BBA0A">
      <w:pPr>
        <w:keepNext w:val="0"/>
        <w:keepLines w:val="0"/>
        <w:widowControl/>
        <w:numPr>
          <w:ilvl w:val="0"/>
          <w:numId w:val="4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请假时上传位置：开启后，请假或续假时系统自动上传位置，若位置获取失败或关闭定位，学生无法完成请假申请，建议开启。（默认值：关闭）</w:t>
      </w:r>
    </w:p>
    <w:p w14:paraId="2BD61EC0">
      <w:pPr>
        <w:keepNext w:val="0"/>
        <w:keepLines w:val="0"/>
        <w:widowControl/>
        <w:numPr>
          <w:ilvl w:val="0"/>
          <w:numId w:val="5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审批逾期判断：学生请假后，若超过一定时间老师仍未审批，将会被标记为审批逾期，可修改判断规则，建议选择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请假申请超过XX小时候未审批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。（默认值：审批时间迟于请假开始时间）</w:t>
      </w:r>
    </w:p>
    <w:p w14:paraId="20B4A40F">
      <w:pPr>
        <w:keepNext w:val="0"/>
        <w:keepLines w:val="0"/>
        <w:widowControl/>
        <w:numPr>
          <w:ilvl w:val="0"/>
          <w:numId w:val="6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非离校请假销假：开启后，学生请假时即便选择了非离校类型，也需要进行手动销假，建议开启。（默认值：无需销假）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br w:type="textWrapping"/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Tips：开启前需先设置销假范围</w:t>
      </w:r>
    </w:p>
    <w:p w14:paraId="1E8B76A2">
      <w:pPr>
        <w:keepNext w:val="0"/>
        <w:keepLines w:val="0"/>
        <w:widowControl/>
        <w:numPr>
          <w:ilvl w:val="0"/>
          <w:numId w:val="7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请假免责承诺：开启后，学生请假时，必须勾选免责承诺，才可提交申请。（默认值：关闭）</w:t>
      </w:r>
    </w:p>
    <w:p w14:paraId="496C6441">
      <w:pPr>
        <w:keepNext w:val="0"/>
        <w:keepLines w:val="0"/>
        <w:widowControl/>
        <w:numPr>
          <w:ilvl w:val="0"/>
          <w:numId w:val="8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请假时填写目的地：开启后，学生请假时，若提交离校请假申请，则必须填写目的地信息。（默认值：关闭）</w:t>
      </w:r>
    </w:p>
    <w:p w14:paraId="2C56C6E4">
      <w:pPr>
        <w:keepNext w:val="0"/>
        <w:keepLines w:val="0"/>
        <w:widowControl/>
        <w:numPr>
          <w:ilvl w:val="0"/>
          <w:numId w:val="8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IoT设备销假设置：开启后，出现选择IOT设备内容和选择IOT设备销假规则内容窗口。学生请假后可使用对应的IoT设备销假，无需在请假记录中手动销假。（默认值：关闭）</w:t>
      </w:r>
    </w:p>
    <w:p w14:paraId="28EA8BFE">
      <w:pPr>
        <w:keepNext w:val="0"/>
        <w:keepLines w:val="0"/>
        <w:widowControl/>
        <w:numPr>
          <w:ilvl w:val="0"/>
          <w:numId w:val="8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IoT设备自动销假：开启后，出现IoT设备自动销假规则选项，选择销假规则和可以销假的请假状态。大门门禁IoT设备对接辅导猫后生效。学生进校后，请假单将会自动销假，请假状态刷新为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完成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。（默认值：关闭）</w:t>
      </w:r>
    </w:p>
    <w:p w14:paraId="7BB1DC2E">
      <w:pPr>
        <w:keepNext w:val="0"/>
        <w:keepLines w:val="0"/>
        <w:widowControl/>
        <w:numPr>
          <w:ilvl w:val="0"/>
          <w:numId w:val="9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请假核验次数：开启后，学生核验请假二维码时，若超过设置次数后，该学生将无法核验，不设置表示不限制核验次数。</w:t>
      </w:r>
    </w:p>
    <w:p w14:paraId="2C64984E">
      <w:pPr>
        <w:keepNext w:val="0"/>
        <w:keepLines w:val="0"/>
        <w:widowControl/>
        <w:numPr>
          <w:ilvl w:val="0"/>
          <w:numId w:val="10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单次请假限制：开启后，学生若有正在审批中的请假申请单/有未结束的假期时，不可以再次申请请假。</w:t>
      </w:r>
    </w:p>
    <w:p w14:paraId="65176527">
      <w:pPr>
        <w:keepNext w:val="0"/>
        <w:keepLines w:val="0"/>
        <w:widowControl/>
        <w:numPr>
          <w:ilvl w:val="0"/>
          <w:numId w:val="11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请假类型管理</w:t>
      </w:r>
    </w:p>
    <w:p w14:paraId="6755BC63">
      <w:pPr>
        <w:pStyle w:val="5"/>
        <w:keepNext w:val="0"/>
        <w:keepLines w:val="0"/>
        <w:widowControl/>
        <w:suppressLineNumbers w:val="0"/>
        <w:spacing w:line="36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系统中已预置三种请假类型：事假、病假、其他，若您的学校有其他请假类型，可在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请假类型管理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列表中新增、删除、编辑、设置附加信息。</w:t>
      </w:r>
      <w:r>
        <w:rPr>
          <w:rFonts w:hint="default" w:eastAsia="宋体" w:cs="宋体" w:asciiTheme="minorAscii" w:hAnsiTheme="minorAscii"/>
          <w:sz w:val="24"/>
          <w:szCs w:val="24"/>
        </w:rPr>
        <w:br w:type="textWrapping"/>
      </w:r>
      <w:r>
        <w:drawing>
          <wp:inline distT="0" distB="0" distL="114300" distR="114300">
            <wp:extent cx="5264785" cy="2136140"/>
            <wp:effectExtent l="0" t="0" r="5715" b="10160"/>
            <wp:docPr id="36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图片 2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3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br w:type="textWrapping"/>
      </w:r>
      <w:r>
        <w:drawing>
          <wp:inline distT="0" distB="0" distL="114300" distR="114300">
            <wp:extent cx="5267325" cy="2795270"/>
            <wp:effectExtent l="0" t="0" r="3175" b="11430"/>
            <wp:docPr id="37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图片 2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96C76">
      <w:pPr>
        <w:keepNext w:val="0"/>
        <w:keepLines w:val="0"/>
        <w:widowControl/>
        <w:numPr>
          <w:ilvl w:val="0"/>
          <w:numId w:val="12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请假类型名称：输入需要设置的请假类型名称</w:t>
      </w:r>
    </w:p>
    <w:p w14:paraId="08264B9A">
      <w:pPr>
        <w:keepNext w:val="0"/>
        <w:keepLines w:val="0"/>
        <w:widowControl/>
        <w:numPr>
          <w:ilvl w:val="0"/>
          <w:numId w:val="12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是否启用：开启后，该请假类型即时生效，学生在请假时可选择该类型。（默认值：启用）</w:t>
      </w:r>
    </w:p>
    <w:p w14:paraId="2350EB7D">
      <w:pPr>
        <w:keepNext w:val="0"/>
        <w:keepLines w:val="0"/>
        <w:widowControl/>
        <w:numPr>
          <w:ilvl w:val="0"/>
          <w:numId w:val="13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此类型是否必须为离校：开启后，学生在请假时默认选择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离校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，且无法修改，请根据请假类型判断是否开启。示例：当请假类型为周末离校请假时，建议开启。（默认值：否）</w:t>
      </w:r>
    </w:p>
    <w:p w14:paraId="600233FD">
      <w:pPr>
        <w:keepNext w:val="0"/>
        <w:keepLines w:val="0"/>
        <w:widowControl/>
        <w:numPr>
          <w:ilvl w:val="0"/>
          <w:numId w:val="14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此类型是否需要审批：系统默认需要审批，为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否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时学生提交请假，老师无需审批，直接通过，建议开启并设置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请假时长限制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（单个类型请假时长限制优先级高于全局请假时长限制）</w:t>
      </w:r>
    </w:p>
    <w:p w14:paraId="72BC33DC">
      <w:pPr>
        <w:keepNext w:val="0"/>
        <w:keepLines w:val="0"/>
        <w:widowControl/>
        <w:numPr>
          <w:ilvl w:val="0"/>
          <w:numId w:val="15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完成无需审批请假后是否展示二维码：开启后，学生提交的无需审批请假结束后，不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再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展示核验二维码。</w:t>
      </w:r>
    </w:p>
    <w:p w14:paraId="596B9F84">
      <w:pPr>
        <w:keepNext w:val="0"/>
        <w:keepLines w:val="0"/>
        <w:widowControl/>
        <w:numPr>
          <w:ilvl w:val="0"/>
          <w:numId w:val="16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请假时长限制：开启后，学生请假时间不可以超过限制时长。（单个类型请假时长限制优先级高于全局请假时长限制）</w:t>
      </w:r>
    </w:p>
    <w:p w14:paraId="40EA0A78">
      <w:pPr>
        <w:keepNext w:val="0"/>
        <w:keepLines w:val="0"/>
        <w:widowControl/>
        <w:numPr>
          <w:ilvl w:val="0"/>
          <w:numId w:val="17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不可请假时间段：开启后，可针对该类型的请假，设置不可请假的时间段。</w:t>
      </w:r>
    </w:p>
    <w:p w14:paraId="5CB2A585">
      <w:pPr>
        <w:keepNext w:val="0"/>
        <w:keepLines w:val="0"/>
        <w:widowControl/>
        <w:numPr>
          <w:ilvl w:val="0"/>
          <w:numId w:val="18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按请假结束时间自动销假：开启后，需销假的请假在结束时，将自动销假，无需学生手动发起销假。</w:t>
      </w:r>
    </w:p>
    <w:p w14:paraId="06834A2E">
      <w:pPr>
        <w:keepNext w:val="0"/>
        <w:keepLines w:val="0"/>
        <w:widowControl/>
        <w:numPr>
          <w:ilvl w:val="0"/>
          <w:numId w:val="19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销假必须审批：开启后，学生销假必须辅导员审批通过后才可进行销假操作。（默认值：否）</w:t>
      </w:r>
    </w:p>
    <w:p w14:paraId="6746E4AF">
      <w:pPr>
        <w:keepNext w:val="0"/>
        <w:keepLines w:val="0"/>
        <w:widowControl/>
        <w:numPr>
          <w:ilvl w:val="0"/>
          <w:numId w:val="20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补请假时间限制：开启后，学生无法补请超过设置上限天数之前的假。（默认值：否）</w:t>
      </w:r>
    </w:p>
    <w:p w14:paraId="0022597F">
      <w:pPr>
        <w:keepNext w:val="0"/>
        <w:keepLines w:val="0"/>
        <w:widowControl/>
        <w:numPr>
          <w:ilvl w:val="0"/>
          <w:numId w:val="21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提前请假时间限制：开启后，学生提前请超过设置上限天数之前的假。（默认值：否）</w:t>
      </w:r>
    </w:p>
    <w:p w14:paraId="646A7F67">
      <w:pPr>
        <w:keepNext w:val="0"/>
        <w:keepLines w:val="0"/>
        <w:widowControl/>
        <w:numPr>
          <w:ilvl w:val="0"/>
          <w:numId w:val="21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独立请假核验次数限制：开启后，优先级高于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基本设置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中的请假核验次数。此时该请假类型的二维码核验次数为此处设置的次数。不设置默认为该请假类型不限制二维码核验次数。</w:t>
      </w:r>
    </w:p>
    <w:p w14:paraId="22A84B9B">
      <w:pPr>
        <w:keepNext w:val="0"/>
        <w:keepLines w:val="0"/>
        <w:widowControl/>
        <w:numPr>
          <w:ilvl w:val="0"/>
          <w:numId w:val="22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设置请假的附加信息</w:t>
      </w:r>
    </w:p>
    <w:p w14:paraId="30CDB2DA">
      <w:pPr>
        <w:pStyle w:val="5"/>
        <w:keepNext w:val="0"/>
        <w:keepLines w:val="0"/>
        <w:widowControl/>
        <w:suppressLineNumbers w:val="0"/>
        <w:spacing w:line="360" w:lineRule="auto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针对不同类型的请假，可以自定义学生提交请假时需要填写的表单内容，可设置单选或文本类型的附加信息。</w:t>
      </w:r>
    </w:p>
    <w:p w14:paraId="44CAD43C">
      <w:pPr>
        <w:pStyle w:val="5"/>
        <w:keepNext w:val="0"/>
        <w:keepLines w:val="0"/>
        <w:widowControl/>
        <w:suppressLineNumbers w:val="0"/>
        <w:rPr>
          <w:rFonts w:hint="default" w:eastAsia="宋体" w:cs="宋体" w:asciiTheme="minorAscii" w:hAnsiTheme="minorAscii"/>
          <w:sz w:val="24"/>
          <w:szCs w:val="24"/>
        </w:rPr>
      </w:pPr>
    </w:p>
    <w:p w14:paraId="76F577AE">
      <w:pPr>
        <w:pStyle w:val="5"/>
        <w:keepNext w:val="0"/>
        <w:keepLines w:val="0"/>
        <w:widowControl/>
        <w:suppressLineNumbers w:val="0"/>
        <w:rPr>
          <w:rFonts w:hint="default" w:eastAsia="宋体" w:cs="宋体" w:asciiTheme="minorAscii" w:hAnsiTheme="minorAscii"/>
          <w:sz w:val="24"/>
          <w:szCs w:val="24"/>
        </w:rPr>
      </w:pPr>
      <w:r>
        <w:drawing>
          <wp:inline distT="0" distB="0" distL="114300" distR="114300">
            <wp:extent cx="5262245" cy="2050415"/>
            <wp:effectExtent l="0" t="0" r="8255" b="6985"/>
            <wp:docPr id="37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" name="图片 2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05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4785" cy="1591945"/>
            <wp:effectExtent l="0" t="0" r="5715" b="8255"/>
            <wp:docPr id="38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图片 2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59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9AB6A">
      <w:pPr>
        <w:keepNext w:val="0"/>
        <w:keepLines w:val="0"/>
        <w:widowControl/>
        <w:numPr>
          <w:ilvl w:val="0"/>
          <w:numId w:val="22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表单填写设置</w:t>
      </w:r>
    </w:p>
    <w:p w14:paraId="2A0DFF41">
      <w:pPr>
        <w:pStyle w:val="5"/>
        <w:keepNext w:val="0"/>
        <w:keepLines w:val="0"/>
        <w:widowControl/>
        <w:suppressLineNumbers w:val="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对于不同的请假类型，可以自定义填写表单的相关内容，例如：请假原因的字数限制、是否给定请假原因等。</w:t>
      </w:r>
      <w:r>
        <w:drawing>
          <wp:inline distT="0" distB="0" distL="114300" distR="114300">
            <wp:extent cx="5264785" cy="1998980"/>
            <wp:effectExtent l="0" t="0" r="5715" b="7620"/>
            <wp:docPr id="38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图片 2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99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0C8F3">
      <w:pPr>
        <w:pStyle w:val="5"/>
        <w:keepNext w:val="0"/>
        <w:keepLines w:val="0"/>
        <w:widowControl/>
        <w:suppressLineNumbers w:val="0"/>
        <w:rPr>
          <w:rFonts w:hint="default" w:eastAsia="宋体" w:cs="宋体" w:asciiTheme="minorAscii" w:hAnsiTheme="minorAscii"/>
          <w:sz w:val="24"/>
          <w:szCs w:val="24"/>
        </w:rPr>
      </w:pPr>
      <w:r>
        <w:drawing>
          <wp:inline distT="0" distB="0" distL="114300" distR="114300">
            <wp:extent cx="5264150" cy="2630170"/>
            <wp:effectExtent l="0" t="0" r="6350" b="11430"/>
            <wp:docPr id="392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" name="图片 2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3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79877">
      <w:pPr>
        <w:keepNext w:val="0"/>
        <w:keepLines w:val="0"/>
        <w:widowControl/>
        <w:numPr>
          <w:ilvl w:val="0"/>
          <w:numId w:val="22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请假原因字数限制：学生填写请假原因时，可设置最少填写多少字。</w:t>
      </w:r>
    </w:p>
    <w:p w14:paraId="7441998C">
      <w:pPr>
        <w:keepNext w:val="0"/>
        <w:keepLines w:val="0"/>
        <w:widowControl/>
        <w:numPr>
          <w:ilvl w:val="0"/>
          <w:numId w:val="22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是否给定请假原因：开启后，管理员可定义最多20条请假原因，供学生申请请假时选择，【其他】项支持学生补充其他内容。</w:t>
      </w:r>
    </w:p>
    <w:p w14:paraId="5422953A">
      <w:pPr>
        <w:keepNext w:val="0"/>
        <w:keepLines w:val="0"/>
        <w:widowControl/>
        <w:numPr>
          <w:ilvl w:val="0"/>
          <w:numId w:val="22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离校学生选择晚上是否归寝：开启后，学生需选择晚上是否归寝。查寝名单将统计归寝学生。</w:t>
      </w:r>
    </w:p>
    <w:p w14:paraId="33327143">
      <w:pPr>
        <w:keepNext w:val="0"/>
        <w:keepLines w:val="0"/>
        <w:widowControl/>
        <w:numPr>
          <w:ilvl w:val="0"/>
          <w:numId w:val="22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请假附件数量限制：学生提交请假附件图片时可限制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最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多上传几张图片。</w:t>
      </w:r>
    </w:p>
    <w:p w14:paraId="2F5D094D">
      <w:pPr>
        <w:keepNext w:val="0"/>
        <w:keepLines w:val="0"/>
        <w:widowControl/>
        <w:numPr>
          <w:ilvl w:val="0"/>
          <w:numId w:val="22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学生必须上传附件：开启后，学生在请假时，必须上传附件。</w:t>
      </w:r>
    </w:p>
    <w:p w14:paraId="3BF14A22">
      <w:pPr>
        <w:keepNext w:val="0"/>
        <w:keepLines w:val="0"/>
        <w:widowControl/>
        <w:numPr>
          <w:ilvl w:val="0"/>
          <w:numId w:val="22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请/销假附件上传说明：写明上传的附件要求。</w:t>
      </w:r>
    </w:p>
    <w:p w14:paraId="4E674983">
      <w:pPr>
        <w:keepNext w:val="0"/>
        <w:keepLines w:val="0"/>
        <w:widowControl/>
        <w:numPr>
          <w:ilvl w:val="0"/>
          <w:numId w:val="23"/>
        </w:numPr>
        <w:suppressLineNumbers w:val="0"/>
        <w:spacing w:before="0" w:beforeAutospacing="1" w:after="0" w:afterAutospacing="1" w:line="30" w:lineRule="atLeast"/>
        <w:ind w:left="720" w:hanging="360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t>销假范围设置</w:t>
      </w:r>
    </w:p>
    <w:p w14:paraId="0360371F">
      <w:pPr>
        <w:pStyle w:val="5"/>
        <w:keepNext w:val="0"/>
        <w:keepLines w:val="0"/>
        <w:widowControl/>
        <w:suppressLineNumbers w:val="0"/>
        <w:spacing w:line="360" w:lineRule="auto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您可以根据学校的地理位置，设置允许学生销假的地点和范围，设置后，学生只有进入该范围内才能完成销假。系统中未预设具体位置，学生可在任意地点完成销假，直到您完成手动设置。设置完成后，您可以随时修改或删除该位置。</w:t>
      </w:r>
    </w:p>
    <w:p w14:paraId="5E1378E9">
      <w:pPr>
        <w:pStyle w:val="5"/>
        <w:keepNext w:val="0"/>
        <w:keepLines w:val="0"/>
        <w:widowControl/>
        <w:suppressLineNumbers w:val="0"/>
        <w:rPr>
          <w:rFonts w:hint="default" w:eastAsia="宋体" w:cs="宋体" w:asciiTheme="minorAscii" w:hAnsiTheme="minorAscii"/>
          <w:sz w:val="24"/>
          <w:szCs w:val="24"/>
        </w:rPr>
      </w:pPr>
      <w:r>
        <w:drawing>
          <wp:inline distT="0" distB="0" distL="114300" distR="114300">
            <wp:extent cx="5266055" cy="1806575"/>
            <wp:effectExtent l="0" t="0" r="4445" b="9525"/>
            <wp:docPr id="39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图片 3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80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2242820"/>
            <wp:effectExtent l="0" t="0" r="5080" b="5080"/>
            <wp:docPr id="39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" name="图片 3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4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br w:type="textWrapping"/>
      </w:r>
    </w:p>
    <w:p w14:paraId="60B54074">
      <w:pPr>
        <w:keepNext w:val="0"/>
        <w:keepLines w:val="0"/>
        <w:widowControl/>
        <w:numPr>
          <w:ilvl w:val="0"/>
          <w:numId w:val="24"/>
        </w:numPr>
        <w:suppressLineNumbers w:val="0"/>
        <w:spacing w:before="0" w:beforeAutospacing="1" w:after="0" w:afterAutospacing="1" w:line="30" w:lineRule="atLeast"/>
        <w:ind w:left="720" w:hanging="360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t>销假逾期提醒</w:t>
      </w:r>
    </w:p>
    <w:p w14:paraId="658EDC2E">
      <w:pPr>
        <w:pStyle w:val="5"/>
        <w:keepNext w:val="0"/>
        <w:keepLines w:val="0"/>
        <w:widowControl/>
        <w:suppressLineNumbers w:val="0"/>
        <w:spacing w:line="36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当学生到了请假结束时间还未销假时，系统会判断该学生为销假逾期。您可以点击列表后方的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编辑</w:t>
      </w:r>
      <w:r>
        <w:rPr>
          <w:rFonts w:hint="eastAsia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开，启或关闭APP发送给审批人的自动提醒，或对提醒规则做自定义的配置。</w:t>
      </w:r>
      <w:r>
        <w:rPr>
          <w:rFonts w:hint="default" w:eastAsia="宋体" w:cs="宋体" w:asciiTheme="minorAscii" w:hAnsiTheme="minorAscii"/>
          <w:sz w:val="24"/>
          <w:szCs w:val="24"/>
        </w:rPr>
        <w:br w:type="textWrapping"/>
      </w:r>
      <w:r>
        <w:drawing>
          <wp:inline distT="0" distB="0" distL="114300" distR="114300">
            <wp:extent cx="5270500" cy="1133475"/>
            <wp:effectExtent l="0" t="0" r="0" b="9525"/>
            <wp:docPr id="48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" name="图片 3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89F7D">
      <w:pPr>
        <w:pStyle w:val="5"/>
        <w:keepNext w:val="0"/>
        <w:keepLines w:val="0"/>
        <w:widowControl/>
        <w:suppressLineNumbers w:val="0"/>
        <w:rPr>
          <w:rFonts w:hint="default" w:eastAsia="宋体" w:cs="宋体" w:asciiTheme="minorAscii" w:hAnsiTheme="minorAscii"/>
          <w:sz w:val="24"/>
          <w:szCs w:val="24"/>
        </w:rPr>
      </w:pPr>
    </w:p>
    <w:p w14:paraId="1552ED8C">
      <w:pPr>
        <w:pStyle w:val="5"/>
        <w:keepNext w:val="0"/>
        <w:keepLines w:val="0"/>
        <w:widowControl/>
        <w:suppressLineNumbers w:val="0"/>
        <w:rPr>
          <w:rFonts w:hint="default" w:eastAsia="宋体" w:cs="宋体" w:asciiTheme="minorAscii" w:hAnsiTheme="minorAscii"/>
          <w:sz w:val="24"/>
          <w:szCs w:val="24"/>
        </w:rPr>
      </w:pPr>
      <w:r>
        <w:drawing>
          <wp:inline distT="0" distB="0" distL="114300" distR="114300">
            <wp:extent cx="5268595" cy="2759710"/>
            <wp:effectExtent l="0" t="0" r="1905" b="8890"/>
            <wp:docPr id="501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" name="图片 3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5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68695">
      <w:pPr>
        <w:keepNext w:val="0"/>
        <w:keepLines w:val="0"/>
        <w:widowControl/>
        <w:numPr>
          <w:ilvl w:val="0"/>
          <w:numId w:val="25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APP提醒：建议开启。（默认值：开启，12小时）。提醒对象：选择提醒消息推送对象（默认值：第一级审批人）</w:t>
      </w:r>
    </w:p>
    <w:p w14:paraId="0321F386">
      <w:pPr>
        <w:keepNext w:val="0"/>
        <w:keepLines w:val="0"/>
        <w:widowControl/>
        <w:numPr>
          <w:ilvl w:val="0"/>
          <w:numId w:val="26"/>
        </w:numPr>
        <w:suppressLineNumbers w:val="0"/>
        <w:spacing w:before="0" w:beforeAutospacing="1" w:after="0" w:afterAutospacing="1" w:line="360" w:lineRule="auto"/>
        <w:ind w:left="720" w:hanging="360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短信提醒：若您的学校对于学生请假管理非常严格，并要求每一位审批人都实时关注学生的请假状态，可开启短信提醒。</w:t>
      </w:r>
      <w:r>
        <w:rPr>
          <w:rFonts w:hint="default" w:eastAsia="宋体" w:cs="宋体" w:asciiTheme="minorAscii" w:hAnsiTheme="minorAscii"/>
          <w:color w:val="FF0000"/>
          <w:kern w:val="0"/>
          <w:sz w:val="24"/>
          <w:szCs w:val="24"/>
          <w:rtl w:val="0"/>
          <w:lang w:val="en-US" w:eastAsia="zh-CN" w:bidi="ar"/>
        </w:rPr>
        <w:t>请注意：开启后，给用户发送的短信会纳入学校的短信消耗次数中。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（默认值：关闭）</w:t>
      </w:r>
    </w:p>
    <w:p w14:paraId="064BB76C">
      <w:pPr>
        <w:pStyle w:val="5"/>
        <w:keepNext w:val="0"/>
        <w:keepLines w:val="0"/>
        <w:widowControl/>
        <w:suppressLineNumbers w:val="0"/>
        <w:rPr>
          <w:rFonts w:hint="default" w:eastAsia="宋体" w:cs="宋体" w:asciiTheme="minorAscii" w:hAnsiTheme="minorAscii"/>
          <w:sz w:val="24"/>
          <w:szCs w:val="24"/>
        </w:rPr>
      </w:pPr>
    </w:p>
    <w:p w14:paraId="12C651FF">
      <w:pPr>
        <w:keepNext w:val="0"/>
        <w:keepLines w:val="0"/>
        <w:widowControl/>
        <w:numPr>
          <w:ilvl w:val="0"/>
          <w:numId w:val="27"/>
        </w:numPr>
        <w:suppressLineNumbers w:val="0"/>
        <w:spacing w:before="0" w:beforeAutospacing="1" w:after="0" w:afterAutospacing="1" w:line="30" w:lineRule="atLeast"/>
        <w:ind w:left="720" w:hanging="360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t>请假流程管理</w:t>
      </w:r>
    </w:p>
    <w:p w14:paraId="1F18084C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60" w:lineRule="auto"/>
        <w:ind w:left="0" w:right="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</w:p>
    <w:p w14:paraId="4AA106FA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60" w:lineRule="auto"/>
        <w:ind w:left="0" w:right="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drawing>
          <wp:inline distT="0" distB="0" distL="114300" distR="114300">
            <wp:extent cx="5259705" cy="1777365"/>
            <wp:effectExtent l="0" t="0" r="1079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177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2378710"/>
            <wp:effectExtent l="0" t="0" r="190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7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01AC8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60" w:lineRule="auto"/>
        <w:ind w:left="0" w:right="0"/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您可以根据学校的实际情况，配置整体的请假规则。您也可以根据各学院不同的管理制度，单独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配置各学院的请假流程</w:t>
      </w:r>
      <w:r>
        <w:rPr>
          <w:rFonts w:hint="default" w:eastAsia="宋体" w:cs="宋体" w:asciiTheme="minorAscii" w:hAnsiTheme="minorAscii"/>
          <w:color w:val="494949"/>
          <w:kern w:val="0"/>
          <w:sz w:val="24"/>
          <w:szCs w:val="24"/>
          <w:rtl w:val="0"/>
          <w:lang w:val="en-US" w:eastAsia="zh-CN" w:bidi="ar"/>
        </w:rPr>
        <w:t>。</w:t>
      </w:r>
    </w:p>
    <w:p w14:paraId="54016FCF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60" w:lineRule="auto"/>
        <w:ind w:left="0" w:right="0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color w:val="FF0000"/>
          <w:kern w:val="0"/>
          <w:sz w:val="24"/>
          <w:szCs w:val="24"/>
          <w:rtl w:val="0"/>
          <w:lang w:val="en-US" w:eastAsia="zh-CN" w:bidi="ar"/>
        </w:rPr>
        <w:t>请注意：学院单独的流程开启后，该学院下的所有学生在请假时将不受全校请假流程的影响。该部分配置较为复杂，建议您联系学校的客户成功服务人员协助完成。</w:t>
      </w:r>
      <w:r>
        <w:rPr>
          <w:rFonts w:hint="default" w:eastAsia="宋体" w:cs="宋体" w:asciiTheme="minorAscii" w:hAnsiTheme="minorAscii"/>
          <w:color w:val="FF0000"/>
          <w:sz w:val="24"/>
          <w:szCs w:val="24"/>
        </w:rPr>
        <w:br w:type="textWrapping"/>
      </w:r>
    </w:p>
    <w:p w14:paraId="58544E65">
      <w:pPr>
        <w:keepNext w:val="0"/>
        <w:keepLines w:val="0"/>
        <w:widowControl/>
        <w:numPr>
          <w:ilvl w:val="0"/>
          <w:numId w:val="28"/>
        </w:numPr>
        <w:suppressLineNumbers w:val="0"/>
        <w:spacing w:before="0" w:beforeAutospacing="1" w:after="0" w:afterAutospacing="1" w:line="30" w:lineRule="atLeast"/>
        <w:ind w:left="720" w:hanging="360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t>销假审批配置</w:t>
      </w:r>
    </w:p>
    <w:p w14:paraId="6AD6D3ED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60" w:lineRule="auto"/>
        <w:ind w:left="0" w:right="0"/>
        <w:rPr>
          <w:rFonts w:hint="default" w:eastAsia="宋体" w:cs="宋体" w:asciiTheme="minorAscii" w:hAnsiTheme="minorAscii"/>
          <w:sz w:val="24"/>
          <w:szCs w:val="24"/>
        </w:rPr>
      </w:pPr>
      <w:r>
        <w:drawing>
          <wp:inline distT="0" distB="0" distL="114300" distR="114300">
            <wp:extent cx="5262880" cy="1572260"/>
            <wp:effectExtent l="0" t="0" r="7620" b="254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57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您可针对单个请假类型开启销假审批，开关开启后，选择销假审批设置（默认值：学生的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分管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老师审批）。学生销假需老师审批通过后才算完成销假，有助于学校加强离返校管理。</w:t>
      </w:r>
    </w:p>
    <w:p w14:paraId="708B2B80">
      <w:pPr>
        <w:keepNext w:val="0"/>
        <w:keepLines w:val="0"/>
        <w:widowControl/>
        <w:numPr>
          <w:ilvl w:val="0"/>
          <w:numId w:val="29"/>
        </w:numPr>
        <w:suppressLineNumbers w:val="0"/>
        <w:spacing w:before="0" w:beforeAutospacing="1" w:after="0" w:afterAutospacing="1" w:line="30" w:lineRule="atLeast"/>
        <w:ind w:left="720" w:hanging="360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t>自定义请假分组</w:t>
      </w:r>
    </w:p>
    <w:p w14:paraId="0D03816C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您可针对不同校区、不同类别、不同年级等多种情况的学生，设置不同的请假审批类型。</w:t>
      </w:r>
    </w:p>
    <w:p w14:paraId="6887C119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新建、编辑、删除请假分组。</w:t>
      </w:r>
    </w:p>
    <w:p w14:paraId="23150B09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0" w:lineRule="atLeast"/>
        <w:ind w:left="0" w:right="0"/>
        <w:rPr>
          <w:rFonts w:hint="default" w:eastAsia="宋体" w:cs="宋体" w:asciiTheme="minorAscii" w:hAnsiTheme="minorAscii"/>
          <w:sz w:val="24"/>
          <w:szCs w:val="24"/>
        </w:rPr>
      </w:pPr>
      <w:r>
        <w:drawing>
          <wp:inline distT="0" distB="0" distL="114300" distR="114300">
            <wp:extent cx="5264785" cy="1602740"/>
            <wp:effectExtent l="0" t="0" r="5715" b="1016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60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545CA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0" w:lineRule="atLeast"/>
        <w:ind w:left="0" w:right="0"/>
        <w:rPr>
          <w:rFonts w:hint="default" w:eastAsia="宋体" w:cs="宋体" w:asciiTheme="minorAscii" w:hAnsiTheme="minorAscii"/>
          <w:sz w:val="24"/>
          <w:szCs w:val="24"/>
        </w:rPr>
      </w:pPr>
      <w:r>
        <w:drawing>
          <wp:inline distT="0" distB="0" distL="114300" distR="114300">
            <wp:extent cx="5262245" cy="2357755"/>
            <wp:effectExtent l="0" t="0" r="8255" b="4445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35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2A60C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0" w:lineRule="atLeast"/>
        <w:ind w:left="0" w:right="0"/>
        <w:rPr>
          <w:rFonts w:hint="default" w:eastAsia="宋体" w:cs="宋体" w:asciiTheme="minorAscii" w:hAnsiTheme="minorAscii"/>
          <w:sz w:val="24"/>
          <w:szCs w:val="24"/>
        </w:rPr>
      </w:pPr>
    </w:p>
    <w:p w14:paraId="1FE2EAE1">
      <w:pPr>
        <w:keepNext w:val="0"/>
        <w:keepLines w:val="0"/>
        <w:widowControl/>
        <w:numPr>
          <w:ilvl w:val="0"/>
          <w:numId w:val="30"/>
        </w:numPr>
        <w:suppressLineNumbers w:val="0"/>
        <w:spacing w:before="0" w:beforeAutospacing="1" w:after="0" w:afterAutospacing="1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分组启用：开启后，将会启用该请假分组。</w:t>
      </w:r>
    </w:p>
    <w:p w14:paraId="568BB598">
      <w:pPr>
        <w:keepNext w:val="0"/>
        <w:keepLines w:val="0"/>
        <w:widowControl/>
        <w:numPr>
          <w:ilvl w:val="0"/>
          <w:numId w:val="31"/>
        </w:numPr>
        <w:suppressLineNumbers w:val="0"/>
        <w:spacing w:before="0" w:beforeAutospacing="1" w:after="0" w:afterAutospacing="1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按照学生维度添加学生名单：可以按照校区、在校情况、学生类别等多种情况设置请假分组</w:t>
      </w:r>
    </w:p>
    <w:p w14:paraId="194568A6">
      <w:pPr>
        <w:keepNext w:val="0"/>
        <w:keepLines w:val="0"/>
        <w:widowControl/>
        <w:numPr>
          <w:ilvl w:val="0"/>
          <w:numId w:val="32"/>
        </w:numPr>
        <w:suppressLineNumbers w:val="0"/>
        <w:spacing w:before="0" w:beforeAutospacing="1" w:after="0" w:afterAutospacing="1"/>
        <w:ind w:left="720" w:hanging="36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请假类型：针对不同的分组，可设置不同的请假类型，选择后仅本组学生可见。</w:t>
      </w:r>
    </w:p>
    <w:p w14:paraId="3BA690BD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2.请假审批</w:t>
      </w:r>
    </w:p>
    <w:p w14:paraId="42C67537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</w:pPr>
      <w:r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  <w:t>PC端审批</w:t>
      </w:r>
    </w:p>
    <w:p w14:paraId="229FF260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当学生提交请假后，您会在辅导猫首页的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我的任务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中看到待审批的请假申请，您也可以通过首页的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请假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进入功能界面，查看待审批的请假申请。进入查看详情界面后，根据实际情况，填写审批意见，进行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批准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或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驳回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。</w:t>
      </w:r>
      <w:r>
        <w:drawing>
          <wp:inline distT="0" distB="0" distL="114300" distR="114300">
            <wp:extent cx="5268595" cy="1829435"/>
            <wp:effectExtent l="0" t="0" r="1905" b="12065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2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29225" cy="2726055"/>
            <wp:effectExtent l="12700" t="12700" r="15875" b="17145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272605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7070A15E">
      <w:pPr>
        <w:pStyle w:val="5"/>
        <w:keepNext w:val="0"/>
        <w:keepLines w:val="0"/>
        <w:widowControl/>
        <w:suppressLineNumbers w:val="0"/>
        <w:rPr>
          <w:rFonts w:hint="default" w:eastAsia="宋体" w:cs="宋体" w:asciiTheme="minorAscii" w:hAnsiTheme="minorAscii"/>
          <w:sz w:val="24"/>
          <w:szCs w:val="24"/>
        </w:rPr>
      </w:pPr>
    </w:p>
    <w:p w14:paraId="0A8D6E1C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eastAsia="宋体" w:cs="宋体" w:asciiTheme="minorAscii" w:hAnsiTheme="minorAscii"/>
          <w:color w:val="494949"/>
          <w:sz w:val="27"/>
          <w:szCs w:val="27"/>
          <w:rtl w:val="0"/>
          <w:lang w:val="en-US" w:eastAsia="zh-CN"/>
        </w:rPr>
      </w:pPr>
      <w:r>
        <w:rPr>
          <w:rFonts w:hint="default" w:eastAsia="宋体" w:cs="宋体" w:asciiTheme="minorAscii" w:hAnsiTheme="minorAscii"/>
          <w:color w:val="494949"/>
          <w:sz w:val="27"/>
          <w:szCs w:val="27"/>
          <w:rtl w:val="0"/>
          <w:lang w:val="en-US" w:eastAsia="zh-CN"/>
        </w:rPr>
        <w:t>移动端审批</w:t>
      </w:r>
    </w:p>
    <w:p w14:paraId="53E001F2">
      <w:pPr>
        <w:bidi w:val="0"/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当学生提交请假后，您会在APP首页的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讯息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中收到待审批的请假申请提醒，您也可以通过辅导猫应用内的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我的任务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页面或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请假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进入功能界面，查看待审批的请假申请。进入查看详情界面后，根据实际情况，填写审批意见，进行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批准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或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驳回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。</w:t>
      </w:r>
    </w:p>
    <w:p w14:paraId="4E18EC4A">
      <w:pPr>
        <w:bidi w:val="0"/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drawing>
          <wp:inline distT="0" distB="0" distL="114300" distR="114300">
            <wp:extent cx="1819275" cy="3928110"/>
            <wp:effectExtent l="0" t="0" r="9525" b="8890"/>
            <wp:docPr id="3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392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86585" cy="3845560"/>
            <wp:effectExtent l="0" t="0" r="5715" b="2540"/>
            <wp:docPr id="3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86585" cy="384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1B9B0">
      <w:pPr>
        <w:bidi w:val="0"/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drawing>
          <wp:inline distT="0" distB="0" distL="114300" distR="114300">
            <wp:extent cx="1895475" cy="3954780"/>
            <wp:effectExtent l="0" t="0" r="9525" b="7620"/>
            <wp:docPr id="4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33880" cy="3902710"/>
            <wp:effectExtent l="0" t="0" r="7620" b="8890"/>
            <wp:docPr id="4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33880" cy="390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6EA62">
      <w:pPr>
        <w:bidi w:val="0"/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</w:p>
    <w:p w14:paraId="28F70B8D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</w:pPr>
      <w:r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  <w:t>无需审批</w:t>
      </w:r>
    </w:p>
    <w:p w14:paraId="4686D6A8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当学生申请无需审批的请假类型时，可免审批直接通过，同时，请假后台会记录学生提交的请假申请，方便老师实时查看学生请假状态。既能做到线上留痕，又不用担心学生日常离校请假，申请量巨大，导致审批工作繁重，影响学生正常出行和辅导员日常工作。</w:t>
      </w:r>
    </w:p>
    <w:p w14:paraId="05E5080D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24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老师移动端/请假/无需审批记录 请假/无需审批记录详情</w:t>
      </w:r>
    </w:p>
    <w:p w14:paraId="7C021C7F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</w:pPr>
      <w:r>
        <w:drawing>
          <wp:inline distT="0" distB="0" distL="114300" distR="114300">
            <wp:extent cx="1956435" cy="4100830"/>
            <wp:effectExtent l="0" t="0" r="12065" b="1270"/>
            <wp:docPr id="4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56435" cy="4100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988820" cy="3977640"/>
            <wp:effectExtent l="0" t="0" r="5080" b="10160"/>
            <wp:docPr id="5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88820" cy="397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11D0A">
      <w:pPr>
        <w:pStyle w:val="3"/>
        <w:bidi w:val="0"/>
        <w:rPr>
          <w:rFonts w:hint="eastAsia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3.请假记录查询与导出</w:t>
      </w:r>
    </w:p>
    <w:p w14:paraId="2F516129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</w:pPr>
      <w:r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  <w:t>PC端查询与导出</w:t>
      </w:r>
    </w:p>
    <w:p w14:paraId="4EEC892E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您可以在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学生请假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功能界面中，查看已审批和自己所管理范围内的学生的所有请假记录，或根据条件进行筛选，在界面的右侧可将查询结果一键导出。</w:t>
      </w:r>
      <w:r>
        <w:drawing>
          <wp:inline distT="0" distB="0" distL="114300" distR="114300">
            <wp:extent cx="1738630" cy="3667125"/>
            <wp:effectExtent l="0" t="0" r="1270" b="3175"/>
            <wp:docPr id="5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38630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07515" cy="3694430"/>
            <wp:effectExtent l="0" t="0" r="6985" b="1270"/>
            <wp:docPr id="5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07515" cy="369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782445" cy="3646805"/>
            <wp:effectExtent l="0" t="0" r="8255" b="10795"/>
            <wp:docPr id="5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82445" cy="364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9F1C6">
      <w:pPr>
        <w:pStyle w:val="5"/>
        <w:keepNext w:val="0"/>
        <w:keepLines w:val="0"/>
        <w:widowControl/>
        <w:suppressLineNumbers w:val="0"/>
        <w:spacing w:before="0" w:beforeAutospacing="1" w:after="0" w:afterAutospacing="1"/>
        <w:ind w:left="0" w:right="0"/>
        <w:jc w:val="center"/>
        <w:rPr>
          <w:rFonts w:hint="default" w:eastAsia="宋体" w:cs="宋体" w:asciiTheme="minorAscii" w:hAnsiTheme="minorAscii"/>
          <w:sz w:val="24"/>
          <w:szCs w:val="24"/>
        </w:rPr>
      </w:pPr>
      <w:r>
        <w:drawing>
          <wp:inline distT="0" distB="0" distL="114300" distR="114300">
            <wp:extent cx="5259070" cy="2027555"/>
            <wp:effectExtent l="0" t="0" r="11430" b="4445"/>
            <wp:docPr id="5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02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br w:type="textWrapping"/>
      </w:r>
    </w:p>
    <w:p w14:paraId="25B8FA5C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</w:pPr>
      <w:r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  <w:t>移动端查询</w:t>
      </w:r>
    </w:p>
    <w:p w14:paraId="027C577E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您可以在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请假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功能界面中，查看已审批和自己所管理范围内的学生的所有请假记录，或根据条件进行筛选。请注意：移动端暂时无法导出查询结果。</w:t>
      </w:r>
    </w:p>
    <w:p w14:paraId="1CF32B52">
      <w:pPr>
        <w:pStyle w:val="5"/>
        <w:keepNext w:val="0"/>
        <w:keepLines w:val="0"/>
        <w:widowControl/>
        <w:suppressLineNumbers w:val="0"/>
        <w:rPr>
          <w:rFonts w:hint="default" w:eastAsia="宋体" w:cs="宋体" w:asciiTheme="minorAscii" w:hAnsiTheme="minorAscii"/>
          <w:sz w:val="24"/>
          <w:szCs w:val="24"/>
        </w:rPr>
      </w:pPr>
    </w:p>
    <w:p w14:paraId="5C5CF51E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4.请假记录扫码核验</w:t>
      </w:r>
    </w:p>
    <w:p w14:paraId="2960A95B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手机核验：辅导猫增加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核验请假记录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功能，学生请假完成后，会生成一个专属二维码，学生在进出校门时，出示该二维码，学校审核人员可使用辅导猫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核验请假记录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应用，扫描此专属二维码核验该条请假记录是否是真实有效的，可有效避免学生使用假请假记录蒙混过关。如果学校限制了二维码核验次数，超过次数学生就无法核验通过。</w:t>
      </w:r>
    </w:p>
    <w:p w14:paraId="4E5C214F">
      <w:pPr>
        <w:pStyle w:val="5"/>
        <w:keepNext w:val="0"/>
        <w:keepLines w:val="0"/>
        <w:widowControl/>
        <w:suppressLineNumbers w:val="0"/>
        <w:jc w:val="center"/>
        <w:rPr>
          <w:rFonts w:hint="eastAsia" w:eastAsia="MicrosoftYaHei" w:cs="宋体" w:asciiTheme="minorAscii" w:hAnsiTheme="minorAscii"/>
          <w:sz w:val="24"/>
          <w:szCs w:val="24"/>
          <w:lang w:eastAsia="zh-CN"/>
        </w:rPr>
      </w:pPr>
      <w:r>
        <w:drawing>
          <wp:inline distT="0" distB="0" distL="114300" distR="114300">
            <wp:extent cx="1908810" cy="4021455"/>
            <wp:effectExtent l="0" t="0" r="8890" b="4445"/>
            <wp:docPr id="5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08810" cy="402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MicrosoftYaHei" w:cs="宋体" w:asciiTheme="minorAscii" w:hAnsiTheme="minorAscii"/>
          <w:sz w:val="24"/>
          <w:szCs w:val="24"/>
          <w:lang w:eastAsia="zh-CN"/>
        </w:rPr>
        <w:drawing>
          <wp:inline distT="0" distB="0" distL="114300" distR="114300">
            <wp:extent cx="1907540" cy="4091940"/>
            <wp:effectExtent l="0" t="0" r="10160" b="10160"/>
            <wp:docPr id="59" name="图片 59" descr="4ff307481b75737490d8edebb0ef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4ff307481b75737490d8edebb0ef33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90754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3F06B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学生端请假记录/请假信息  学生端请假记录/核验二维码</w:t>
      </w:r>
    </w:p>
    <w:p w14:paraId="53576FD1">
      <w:pPr>
        <w:pStyle w:val="5"/>
        <w:keepNext w:val="0"/>
        <w:keepLines w:val="0"/>
        <w:widowControl/>
        <w:suppressLineNumbers w:val="0"/>
        <w:jc w:val="center"/>
        <w:rPr>
          <w:rFonts w:hint="eastAsia" w:eastAsia="MicrosoftYaHei" w:cs="宋体" w:asciiTheme="minorAscii" w:hAnsiTheme="minorAscii"/>
          <w:sz w:val="24"/>
          <w:szCs w:val="24"/>
          <w:lang w:eastAsia="zh-CN"/>
        </w:rPr>
      </w:pPr>
      <w:r>
        <w:drawing>
          <wp:inline distT="0" distB="0" distL="114300" distR="114300">
            <wp:extent cx="1898650" cy="3867785"/>
            <wp:effectExtent l="0" t="0" r="6350" b="5715"/>
            <wp:docPr id="6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98650" cy="386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MicrosoftYaHei" w:cs="宋体" w:asciiTheme="minorAscii" w:hAnsiTheme="minorAscii"/>
          <w:sz w:val="24"/>
          <w:szCs w:val="24"/>
          <w:lang w:eastAsia="zh-CN"/>
        </w:rPr>
        <w:drawing>
          <wp:inline distT="0" distB="0" distL="114300" distR="114300">
            <wp:extent cx="1765300" cy="3785235"/>
            <wp:effectExtent l="0" t="0" r="0" b="12065"/>
            <wp:docPr id="62" name="图片 62" descr="d99a951b1f94fba2df766578191fa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d99a951b1f94fba2df766578191faba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765300" cy="378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97723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老师端辅导猫首页 老师端首页/核验请假记录</w:t>
      </w:r>
    </w:p>
    <w:p w14:paraId="5A6F915E">
      <w:pPr>
        <w:pStyle w:val="5"/>
        <w:keepNext w:val="0"/>
        <w:keepLines w:val="0"/>
        <w:widowControl/>
        <w:suppressLineNumbers w:val="0"/>
        <w:jc w:val="center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871980" cy="4067810"/>
            <wp:effectExtent l="12700" t="12700" r="20320" b="21590"/>
            <wp:docPr id="75" name="图片 2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28" descr="IMG_25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71980" cy="406781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877060" cy="4053205"/>
            <wp:effectExtent l="12700" t="12700" r="15240" b="23495"/>
            <wp:docPr id="76" name="图片 2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29" descr="IMG_25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877060" cy="405320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196FD383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扫码核验/请假记录核验成功</w:t>
      </w:r>
    </w:p>
    <w:p w14:paraId="4915362B">
      <w:pPr>
        <w:pStyle w:val="5"/>
        <w:keepNext w:val="0"/>
        <w:keepLines w:val="0"/>
        <w:widowControl/>
        <w:suppressLineNumbers w:val="0"/>
        <w:rPr>
          <w:rFonts w:hint="default" w:eastAsia="宋体" w:cs="宋体" w:asciiTheme="minorAscii" w:hAnsiTheme="minorAscii"/>
          <w:sz w:val="24"/>
          <w:szCs w:val="24"/>
        </w:rPr>
      </w:pPr>
    </w:p>
    <w:p w14:paraId="2FFBCF00">
      <w:pPr>
        <w:pStyle w:val="5"/>
        <w:keepNext w:val="0"/>
        <w:keepLines w:val="0"/>
        <w:widowControl/>
        <w:suppressLineNumbers w:val="0"/>
        <w:spacing w:before="0" w:beforeAutospacing="1" w:after="0" w:afterAutospacing="1" w:line="360" w:lineRule="auto"/>
        <w:ind w:left="0" w:right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扫码枪核验：您进入首页的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学生请假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核验记录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列表点击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扫码核验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即可开始核验请假条。</w:t>
      </w:r>
    </w:p>
    <w:p w14:paraId="7F5DA71F">
      <w:pPr>
        <w:pStyle w:val="5"/>
        <w:keepNext w:val="0"/>
        <w:keepLines w:val="0"/>
        <w:widowControl/>
        <w:suppressLineNumbers w:val="0"/>
        <w:rPr>
          <w:rFonts w:hint="default" w:eastAsia="宋体" w:cs="宋体" w:asciiTheme="minorAscii" w:hAnsiTheme="minorAscii"/>
          <w:sz w:val="24"/>
          <w:szCs w:val="24"/>
        </w:rPr>
      </w:pPr>
      <w:r>
        <w:drawing>
          <wp:inline distT="0" distB="0" distL="114300" distR="114300">
            <wp:extent cx="5268595" cy="1829435"/>
            <wp:effectExtent l="0" t="0" r="1905" b="12065"/>
            <wp:docPr id="6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2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5FCB4">
      <w:pPr>
        <w:pStyle w:val="5"/>
        <w:keepNext w:val="0"/>
        <w:keepLines w:val="0"/>
        <w:widowControl/>
        <w:suppressLineNumbers w:val="0"/>
        <w:rPr>
          <w:rFonts w:hint="default" w:eastAsia="宋体" w:cs="宋体" w:asciiTheme="minorAscii" w:hAnsiTheme="minorAscii"/>
          <w:sz w:val="24"/>
          <w:szCs w:val="24"/>
        </w:rPr>
      </w:pPr>
      <w:r>
        <w:drawing>
          <wp:inline distT="0" distB="0" distL="114300" distR="114300">
            <wp:extent cx="5264150" cy="1972310"/>
            <wp:effectExtent l="0" t="0" r="6350" b="8890"/>
            <wp:docPr id="6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97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4F185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5.销假审批</w:t>
      </w:r>
    </w:p>
    <w:p w14:paraId="01C50405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</w:pPr>
      <w:r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  <w:t>PC端审批</w:t>
      </w:r>
    </w:p>
    <w:p w14:paraId="5ABD0907">
      <w:pPr>
        <w:pStyle w:val="5"/>
        <w:keepNext w:val="0"/>
        <w:keepLines w:val="0"/>
        <w:widowControl/>
        <w:suppressLineNumbers w:val="0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当学生提交销假申请后，您通过首页的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学生请假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进入功能界面，查看销假审批记录申请。进入查看详情界面后，根据实际情况，填写审批意见，进行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批准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或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驳回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。</w:t>
      </w:r>
    </w:p>
    <w:p w14:paraId="7AE71B63">
      <w:pPr>
        <w:rPr>
          <w:rFonts w:hint="default"/>
          <w:rtl w:val="0"/>
        </w:rPr>
      </w:pPr>
    </w:p>
    <w:p w14:paraId="06D3DA54">
      <w:pPr>
        <w:rPr>
          <w:rFonts w:hint="eastAsia" w:eastAsia="宋体"/>
          <w:rtl w:val="0"/>
          <w:lang w:eastAsia="zh-CN"/>
        </w:rPr>
      </w:pPr>
      <w:r>
        <w:drawing>
          <wp:inline distT="0" distB="0" distL="114300" distR="114300">
            <wp:extent cx="5268595" cy="1829435"/>
            <wp:effectExtent l="0" t="0" r="1905" b="12065"/>
            <wp:docPr id="6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82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CE2B9">
      <w:pPr>
        <w:pStyle w:val="5"/>
        <w:keepNext w:val="0"/>
        <w:keepLines w:val="0"/>
        <w:widowControl/>
        <w:suppressLineNumbers w:val="0"/>
        <w:rPr>
          <w:rFonts w:hint="eastAsia" w:eastAsia="宋体" w:cs="宋体" w:asciiTheme="minorAscii" w:hAnsiTheme="minorAscii"/>
          <w:sz w:val="24"/>
          <w:szCs w:val="24"/>
          <w:lang w:eastAsia="zh-CN"/>
        </w:rPr>
      </w:pPr>
      <w:r>
        <w:drawing>
          <wp:inline distT="0" distB="0" distL="114300" distR="114300">
            <wp:extent cx="5260340" cy="1898650"/>
            <wp:effectExtent l="0" t="0" r="10160" b="6350"/>
            <wp:docPr id="6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89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13392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</w:pPr>
      <w:r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  <w:t>移动端审批</w:t>
      </w:r>
    </w:p>
    <w:p w14:paraId="034E77CE"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1" w:after="0" w:afterAutospacing="1" w:line="360" w:lineRule="auto"/>
        <w:ind w:left="360" w:leftChars="0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当学生提交销假申请后，您会在APP首页的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讯息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中收到待审批的销假申请提醒，您也可以通过辅导猫应用内的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请假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进入功能界面，查看销假审批记录申请。进入查看详情界面后，根据实际情况，填写审批意见，进行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批准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或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驳回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。</w:t>
      </w:r>
    </w:p>
    <w:p w14:paraId="7CD7AD5E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6.解除设备锁</w:t>
      </w:r>
    </w:p>
    <w:p w14:paraId="210323CA">
      <w:pPr>
        <w:pStyle w:val="5"/>
        <w:keepNext w:val="0"/>
        <w:keepLines w:val="0"/>
        <w:widowControl/>
        <w:suppressLineNumbers w:val="0"/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辅导猫请假模块新增了设备锁功能，学生只可在自己提交请假申请的手机上查看该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请假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记录，再也不用担心学生在自己手机上用其他同学的请假单进出校门了，特殊情况老师可以解除设备锁。</w:t>
      </w:r>
    </w:p>
    <w:p w14:paraId="3511DD56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</w:pPr>
      <w:r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  <w:t>PC端解除设备锁</w:t>
      </w:r>
    </w:p>
    <w:p w14:paraId="1DF2711C">
      <w:pPr>
        <w:pStyle w:val="5"/>
        <w:keepNext w:val="0"/>
        <w:keepLines w:val="0"/>
        <w:widowControl/>
        <w:suppressLineNumbers w:val="0"/>
        <w:spacing w:line="36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从首页进入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学生请假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功能，搜索到学生的请假记录后点击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查看详情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，页面点击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解除设备锁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即可。</w:t>
      </w:r>
      <w:r>
        <w:drawing>
          <wp:inline distT="0" distB="0" distL="114300" distR="114300">
            <wp:extent cx="5268595" cy="1308100"/>
            <wp:effectExtent l="0" t="0" r="1905" b="0"/>
            <wp:docPr id="6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30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475616">
      <w:pPr>
        <w:pStyle w:val="5"/>
        <w:keepNext w:val="0"/>
        <w:keepLines w:val="0"/>
        <w:widowControl/>
        <w:suppressLineNumbers w:val="0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043805" cy="3232785"/>
            <wp:effectExtent l="12700" t="12700" r="23495" b="18415"/>
            <wp:docPr id="87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3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043805" cy="323278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5752B619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</w:pPr>
      <w:r>
        <w:rPr>
          <w:rFonts w:hint="default" w:eastAsia="宋体" w:cs="宋体" w:asciiTheme="minorAscii" w:hAnsiTheme="minorAscii"/>
          <w:color w:val="494949"/>
          <w:sz w:val="27"/>
          <w:szCs w:val="27"/>
          <w:rtl w:val="0"/>
        </w:rPr>
        <w:t>移动端解除设备锁</w:t>
      </w:r>
    </w:p>
    <w:p w14:paraId="16CC0F6D">
      <w:pPr>
        <w:pStyle w:val="5"/>
        <w:keepNext w:val="0"/>
        <w:keepLines w:val="0"/>
        <w:widowControl/>
        <w:suppressLineNumbers w:val="0"/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您可以在辅导猫首页点开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请假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”－“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请假记录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模块搜索学生请假记录，点击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解除设备锁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即可。</w:t>
      </w:r>
    </w:p>
    <w:p w14:paraId="4D39E7DE">
      <w:pPr>
        <w:pStyle w:val="5"/>
        <w:keepNext w:val="0"/>
        <w:keepLines w:val="0"/>
        <w:widowControl/>
        <w:suppressLineNumbers w:val="0"/>
        <w:spacing w:line="30" w:lineRule="atLeast"/>
        <w:rPr>
          <w:rFonts w:hint="default" w:eastAsia="宋体" w:cs="宋体" w:asciiTheme="minorAscii" w:hAnsiTheme="minorAscii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2218690" cy="4645660"/>
            <wp:effectExtent l="0" t="0" r="3810" b="2540"/>
            <wp:docPr id="7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2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218690" cy="4645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43455" cy="4534535"/>
            <wp:effectExtent l="0" t="0" r="4445" b="12065"/>
            <wp:docPr id="7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2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243455" cy="453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E70A3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Unicode MS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YaHei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58702E3"/>
    <w:multiLevelType w:val="multilevel"/>
    <w:tmpl w:val="858702E3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">
    <w:nsid w:val="9B888399"/>
    <w:multiLevelType w:val="multilevel"/>
    <w:tmpl w:val="9B888399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2">
    <w:nsid w:val="A8337C61"/>
    <w:multiLevelType w:val="multilevel"/>
    <w:tmpl w:val="A8337C61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3">
    <w:nsid w:val="B2132042"/>
    <w:multiLevelType w:val="multilevel"/>
    <w:tmpl w:val="B2132042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4">
    <w:nsid w:val="BF2399FF"/>
    <w:multiLevelType w:val="multilevel"/>
    <w:tmpl w:val="BF2399FF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5">
    <w:nsid w:val="CF0F72D8"/>
    <w:multiLevelType w:val="multilevel"/>
    <w:tmpl w:val="CF0F72D8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6">
    <w:nsid w:val="D3A43CFA"/>
    <w:multiLevelType w:val="multilevel"/>
    <w:tmpl w:val="D3A43CFA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7">
    <w:nsid w:val="DA3BB416"/>
    <w:multiLevelType w:val="multilevel"/>
    <w:tmpl w:val="DA3BB416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8">
    <w:nsid w:val="DB6E9E1C"/>
    <w:multiLevelType w:val="multilevel"/>
    <w:tmpl w:val="DB6E9E1C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9">
    <w:nsid w:val="EB144629"/>
    <w:multiLevelType w:val="multilevel"/>
    <w:tmpl w:val="EB144629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0">
    <w:nsid w:val="F957AC8A"/>
    <w:multiLevelType w:val="multilevel"/>
    <w:tmpl w:val="F957AC8A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1">
    <w:nsid w:val="FD0264BB"/>
    <w:multiLevelType w:val="multilevel"/>
    <w:tmpl w:val="FD0264BB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2">
    <w:nsid w:val="03C2B131"/>
    <w:multiLevelType w:val="multilevel"/>
    <w:tmpl w:val="03C2B131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3">
    <w:nsid w:val="0AD739E4"/>
    <w:multiLevelType w:val="multilevel"/>
    <w:tmpl w:val="0AD739E4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4">
    <w:nsid w:val="0C4970A4"/>
    <w:multiLevelType w:val="multilevel"/>
    <w:tmpl w:val="0C4970A4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5">
    <w:nsid w:val="0EE092B2"/>
    <w:multiLevelType w:val="multilevel"/>
    <w:tmpl w:val="0EE092B2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6">
    <w:nsid w:val="10F72FF3"/>
    <w:multiLevelType w:val="multilevel"/>
    <w:tmpl w:val="10F72FF3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7">
    <w:nsid w:val="1408FABE"/>
    <w:multiLevelType w:val="multilevel"/>
    <w:tmpl w:val="1408FABE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8">
    <w:nsid w:val="14DB2044"/>
    <w:multiLevelType w:val="multilevel"/>
    <w:tmpl w:val="14DB2044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19">
    <w:nsid w:val="23EAE808"/>
    <w:multiLevelType w:val="multilevel"/>
    <w:tmpl w:val="23EAE808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20">
    <w:nsid w:val="3AC93A2F"/>
    <w:multiLevelType w:val="multilevel"/>
    <w:tmpl w:val="3AC93A2F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21">
    <w:nsid w:val="46A7FA22"/>
    <w:multiLevelType w:val="multilevel"/>
    <w:tmpl w:val="46A7FA22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22">
    <w:nsid w:val="4831ABC9"/>
    <w:multiLevelType w:val="multilevel"/>
    <w:tmpl w:val="4831ABC9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23">
    <w:nsid w:val="53D54DED"/>
    <w:multiLevelType w:val="multilevel"/>
    <w:tmpl w:val="53D54DED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24">
    <w:nsid w:val="5CAE0F91"/>
    <w:multiLevelType w:val="singleLevel"/>
    <w:tmpl w:val="5CAE0F9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5">
    <w:nsid w:val="6190FB5D"/>
    <w:multiLevelType w:val="multilevel"/>
    <w:tmpl w:val="6190FB5D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26">
    <w:nsid w:val="683BDFF6"/>
    <w:multiLevelType w:val="multilevel"/>
    <w:tmpl w:val="683BDFF6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27">
    <w:nsid w:val="6D095D4F"/>
    <w:multiLevelType w:val="multilevel"/>
    <w:tmpl w:val="6D095D4F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28">
    <w:nsid w:val="754C385B"/>
    <w:multiLevelType w:val="multilevel"/>
    <w:tmpl w:val="754C385B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29">
    <w:nsid w:val="77DADC3E"/>
    <w:multiLevelType w:val="multilevel"/>
    <w:tmpl w:val="77DADC3E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30">
    <w:nsid w:val="77E7F230"/>
    <w:multiLevelType w:val="multilevel"/>
    <w:tmpl w:val="77E7F230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31">
    <w:nsid w:val="7B4E7A00"/>
    <w:multiLevelType w:val="multilevel"/>
    <w:tmpl w:val="7B4E7A00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num w:numId="1">
    <w:abstractNumId w:val="24"/>
  </w:num>
  <w:num w:numId="2">
    <w:abstractNumId w:val="11"/>
  </w:num>
  <w:num w:numId="3">
    <w:abstractNumId w:val="12"/>
  </w:num>
  <w:num w:numId="4">
    <w:abstractNumId w:val="7"/>
  </w:num>
  <w:num w:numId="5">
    <w:abstractNumId w:val="10"/>
  </w:num>
  <w:num w:numId="6">
    <w:abstractNumId w:val="20"/>
  </w:num>
  <w:num w:numId="7">
    <w:abstractNumId w:val="0"/>
  </w:num>
  <w:num w:numId="8">
    <w:abstractNumId w:val="8"/>
  </w:num>
  <w:num w:numId="9">
    <w:abstractNumId w:val="14"/>
  </w:num>
  <w:num w:numId="10">
    <w:abstractNumId w:val="5"/>
  </w:num>
  <w:num w:numId="11">
    <w:abstractNumId w:val="22"/>
  </w:num>
  <w:num w:numId="12">
    <w:abstractNumId w:val="28"/>
  </w:num>
  <w:num w:numId="13">
    <w:abstractNumId w:val="17"/>
  </w:num>
  <w:num w:numId="14">
    <w:abstractNumId w:val="2"/>
  </w:num>
  <w:num w:numId="15">
    <w:abstractNumId w:val="27"/>
  </w:num>
  <w:num w:numId="16">
    <w:abstractNumId w:val="29"/>
  </w:num>
  <w:num w:numId="17">
    <w:abstractNumId w:val="18"/>
  </w:num>
  <w:num w:numId="18">
    <w:abstractNumId w:val="1"/>
  </w:num>
  <w:num w:numId="19">
    <w:abstractNumId w:val="16"/>
  </w:num>
  <w:num w:numId="20">
    <w:abstractNumId w:val="31"/>
  </w:num>
  <w:num w:numId="21">
    <w:abstractNumId w:val="30"/>
  </w:num>
  <w:num w:numId="22">
    <w:abstractNumId w:val="26"/>
  </w:num>
  <w:num w:numId="23">
    <w:abstractNumId w:val="13"/>
  </w:num>
  <w:num w:numId="24">
    <w:abstractNumId w:val="25"/>
  </w:num>
  <w:num w:numId="25">
    <w:abstractNumId w:val="4"/>
  </w:num>
  <w:num w:numId="26">
    <w:abstractNumId w:val="23"/>
  </w:num>
  <w:num w:numId="27">
    <w:abstractNumId w:val="21"/>
  </w:num>
  <w:num w:numId="28">
    <w:abstractNumId w:val="15"/>
  </w:num>
  <w:num w:numId="29">
    <w:abstractNumId w:val="6"/>
  </w:num>
  <w:num w:numId="30">
    <w:abstractNumId w:val="19"/>
  </w:num>
  <w:num w:numId="31">
    <w:abstractNumId w:val="3"/>
  </w:num>
  <w:num w:numId="3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6925182"/>
    <w:rsid w:val="16925182"/>
    <w:rsid w:val="7D560E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Arial Unicode MS" w:hAnsi="Arial Unicode MS" w:eastAsia="MicrosoftYaHei" w:cs="Arial Unicode MS"/>
      <w:sz w:val="22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rFonts w:ascii="Arial Unicode MS" w:hAnsi="Arial Unicode MS" w:eastAsia="MicrosoftYaHei" w:cs="Arial Unicode MS"/>
      <w:sz w:val="24"/>
      <w:lang w:val="en-US" w:eastAsia="zh-CN" w:bidi="ar"/>
    </w:rPr>
  </w:style>
  <w:style w:type="paragraph" w:customStyle="1" w:styleId="8">
    <w:name w:val="石墨文档正文"/>
    <w:qFormat/>
    <w:uiPriority w:val="0"/>
    <w:rPr>
      <w:rFonts w:ascii="Arial Unicode MS" w:hAnsi="Arial Unicode MS" w:eastAsia="MicrosoftYaHei" w:cs="Arial Unicode MS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7" Type="http://schemas.openxmlformats.org/officeDocument/2006/relationships/fontTable" Target="fontTable.xml"/><Relationship Id="rId46" Type="http://schemas.openxmlformats.org/officeDocument/2006/relationships/numbering" Target="numbering.xml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jpeg"/><Relationship Id="rId36" Type="http://schemas.openxmlformats.org/officeDocument/2006/relationships/image" Target="media/image33.png"/><Relationship Id="rId35" Type="http://schemas.openxmlformats.org/officeDocument/2006/relationships/image" Target="media/image32.jpe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2024-08-14T10:41:00Z</dcterms:created>
  <dc:creator>饭团</dc:creator>
  <cp:lastModifiedBy>饭团</cp:lastModifiedBy>
  <dcterms:modified xsi:type="dcterms:W3CDTF">2024-08-14T10:41:11Z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C897E9162EDE4941965129829A29EBD7_11</vt:lpwstr>
  </property>
</Properties>
</file>