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A08B0C">
      <w:pPr>
        <w:pStyle w:val="2"/>
        <w:bidi w:val="0"/>
        <w:rPr>
          <w:color w:val="494949"/>
          <w:sz w:val="28"/>
          <w:szCs w:val="28"/>
        </w:rPr>
      </w:pPr>
      <w:bookmarkStart w:id="0" w:name="_GoBack"/>
      <w:bookmarkEnd w:id="0"/>
      <w:r>
        <w:rPr>
          <w:rFonts w:hint="eastAsia" w:eastAsia="宋体" w:cs="宋体" w:asciiTheme="minorAscii" w:hAnsiTheme="minorAscii"/>
          <w:b/>
          <w:sz w:val="36"/>
          <w:szCs w:val="36"/>
          <w:rtl w:val="0"/>
          <w:lang w:val="en-US" w:eastAsia="zh-CN"/>
        </w:rPr>
        <w:t>二十九</w:t>
      </w:r>
      <w:r>
        <w:rPr>
          <w:rFonts w:hint="default" w:eastAsia="宋体" w:cs="宋体" w:asciiTheme="minorAscii" w:hAnsiTheme="minorAscii"/>
          <w:b/>
          <w:sz w:val="36"/>
          <w:szCs w:val="36"/>
          <w:rtl w:val="0"/>
          <w:lang w:val="en-US" w:eastAsia="zh-CN"/>
        </w:rPr>
        <w:t>、工作日志操作手册</w:t>
      </w:r>
    </w:p>
    <w:p w14:paraId="65080542">
      <w:pPr>
        <w:pStyle w:val="3"/>
        <w:bidi w:val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1.模板创建—分类（仅限校级管理员账号、仅限PC端）</w:t>
      </w:r>
    </w:p>
    <w:p w14:paraId="6EC1991E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8"/>
          <w:szCs w:val="28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319395" cy="820420"/>
            <wp:effectExtent l="0" t="0" r="1905" b="5080"/>
            <wp:docPr id="1032" name="图片 293" descr="IMG_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图片 293" descr="IMG_54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19395" cy="820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496AB74">
      <w:pPr>
        <w:bidi w:val="0"/>
        <w:rPr>
          <w:rFonts w:hint="eastAsia" w:asciiTheme="majorEastAsia" w:hAnsiTheme="majorEastAsia" w:eastAsiaTheme="majorEastAsia" w:cstheme="majorEastAsia"/>
          <w:b/>
          <w:bCs/>
          <w:sz w:val="24"/>
          <w:szCs w:val="24"/>
          <w:rtl w:val="0"/>
          <w:lang w:val="en-US" w:eastAsia="zh-CN"/>
        </w:rPr>
      </w:pPr>
    </w:p>
    <w:p w14:paraId="69180FC0">
      <w:pPr>
        <w:bidi w:val="0"/>
        <w:rPr>
          <w:rFonts w:hint="eastAsia" w:asciiTheme="majorEastAsia" w:hAnsiTheme="majorEastAsia" w:eastAsiaTheme="majorEastAsia" w:cstheme="majorEastAsia"/>
          <w:b/>
          <w:bCs/>
          <w:sz w:val="24"/>
          <w:szCs w:val="24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4"/>
          <w:szCs w:val="24"/>
          <w:rtl w:val="0"/>
          <w:lang w:val="en-US" w:eastAsia="zh-CN"/>
        </w:rPr>
        <w:t>新建分类及修改模板分类名称</w:t>
      </w:r>
    </w:p>
    <w:p w14:paraId="4189CEE9">
      <w:pPr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系统已预置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分类的主题包括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谈心谈话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查听课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宿舍走访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主题班会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</w:p>
    <w:p w14:paraId="094A9C06">
      <w:pPr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</w:pPr>
      <w:r>
        <w:rPr>
          <w:rFonts w:hint="eastAsia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需</w:t>
      </w: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特别注意：</w:t>
      </w:r>
      <w:r>
        <w:rPr>
          <w:rFonts w:hint="eastAsia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分类的主题名称务必要与</w:t>
      </w:r>
      <w:r>
        <w:rPr>
          <w:rFonts w:hint="eastAsia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谈心谈话</w:t>
      </w:r>
      <w:r>
        <w:rPr>
          <w:rFonts w:hint="eastAsia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”“</w:t>
      </w: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查听课</w:t>
      </w:r>
      <w:r>
        <w:rPr>
          <w:rFonts w:hint="eastAsia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”“</w:t>
      </w: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宿舍走访</w:t>
      </w:r>
      <w:r>
        <w:rPr>
          <w:rFonts w:hint="eastAsia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”“</w:t>
      </w: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主题班会</w:t>
      </w:r>
      <w:r>
        <w:rPr>
          <w:rFonts w:hint="eastAsia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这些文字内容完全相符，如此才能支持覆盖率的统计。</w:t>
      </w:r>
    </w:p>
    <w:p w14:paraId="0C51ECBC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t> </w:t>
      </w:r>
    </w:p>
    <w:p w14:paraId="03E8B9B1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both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330190" cy="1141095"/>
            <wp:effectExtent l="0" t="0" r="3810" b="1905"/>
            <wp:docPr id="1033" name="图片 294" descr="IMG_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" name="图片 294" descr="IMG_54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30190" cy="1141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A3BDA3E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both"/>
        <w:rPr>
          <w:color w:val="494949"/>
          <w:sz w:val="28"/>
          <w:szCs w:val="28"/>
        </w:rPr>
      </w:pPr>
      <w:r>
        <w:rPr>
          <w:color w:val="494949"/>
          <w:sz w:val="22"/>
          <w:szCs w:val="22"/>
        </w:rPr>
        <w:t> </w:t>
      </w:r>
    </w:p>
    <w:p w14:paraId="403F8E4F">
      <w:pPr>
        <w:bidi w:val="0"/>
        <w:rPr>
          <w:rFonts w:hint="eastAsia" w:asciiTheme="majorEastAsia" w:hAnsiTheme="majorEastAsia" w:eastAsiaTheme="majorEastAsia" w:cstheme="majorEastAsia"/>
          <w:b/>
          <w:bCs/>
          <w:sz w:val="24"/>
          <w:szCs w:val="24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4"/>
          <w:szCs w:val="24"/>
          <w:lang w:eastAsia="zh-CN"/>
        </w:rPr>
        <w:t>模板</w:t>
      </w:r>
      <w:r>
        <w:rPr>
          <w:rFonts w:hint="eastAsia" w:asciiTheme="majorEastAsia" w:hAnsiTheme="majorEastAsia" w:eastAsiaTheme="majorEastAsia" w:cstheme="majorEastAsia"/>
          <w:b/>
          <w:bCs/>
          <w:sz w:val="24"/>
          <w:szCs w:val="24"/>
        </w:rPr>
        <w:t>分类主题设置，并支持调整</w:t>
      </w:r>
      <w:r>
        <w:rPr>
          <w:rFonts w:hint="eastAsia" w:asciiTheme="majorEastAsia" w:hAnsiTheme="majorEastAsia" w:eastAsiaTheme="majorEastAsia" w:cstheme="majorEastAsia"/>
          <w:b/>
          <w:bCs/>
          <w:sz w:val="24"/>
          <w:szCs w:val="24"/>
          <w:lang w:eastAsia="zh-CN"/>
        </w:rPr>
        <w:t>模板</w:t>
      </w:r>
      <w:r>
        <w:rPr>
          <w:rFonts w:hint="eastAsia" w:asciiTheme="majorEastAsia" w:hAnsiTheme="majorEastAsia" w:eastAsiaTheme="majorEastAsia" w:cstheme="majorEastAsia"/>
          <w:b/>
          <w:bCs/>
          <w:sz w:val="24"/>
          <w:szCs w:val="24"/>
        </w:rPr>
        <w:t>排序和所属分类</w:t>
      </w:r>
    </w:p>
    <w:p w14:paraId="2299B2CC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移动分类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，可将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调整到其他主题下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。</w:t>
      </w:r>
    </w:p>
    <w:p w14:paraId="0F9A054F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调整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排序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，可调整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在主题内的顺序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。</w:t>
      </w:r>
    </w:p>
    <w:p w14:paraId="3FABB3BE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调整主题排序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，可调整主题的先后展示顺序，调整的排序在全校生效。</w:t>
      </w:r>
    </w:p>
    <w:p w14:paraId="63EDE8C5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2429510" cy="3046730"/>
            <wp:effectExtent l="0" t="0" r="8890" b="1270"/>
            <wp:docPr id="1034" name="图片 295" descr="IMG_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图片 295" descr="IMG_55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3046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435CE4E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rPr>
          <w:color w:val="494949"/>
          <w:sz w:val="32"/>
          <w:szCs w:val="32"/>
        </w:rPr>
      </w:pPr>
      <w:r>
        <w:rPr>
          <w:color w:val="494949"/>
          <w:sz w:val="22"/>
          <w:szCs w:val="22"/>
        </w:rPr>
        <w:t> </w:t>
      </w:r>
    </w:p>
    <w:p w14:paraId="49F54F02">
      <w:pPr>
        <w:pStyle w:val="3"/>
        <w:bidi w:val="0"/>
        <w:rPr>
          <w:rFonts w:hint="eastAsia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2.模板创建—新建工作日志模板（仅限校级、院级管理员账号、仅限PC端）</w:t>
      </w:r>
    </w:p>
    <w:p w14:paraId="1BA76313">
      <w:pPr>
        <w:pStyle w:val="9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系统现已预先设置了四套模板供您参考，分别是查课听课记录、宿舍走访记录、谈心谈话、主题班会。</w:t>
      </w:r>
    </w:p>
    <w:p w14:paraId="4CA32344">
      <w:pPr>
        <w:bidi w:val="0"/>
        <w:rPr>
          <w:rFonts w:hint="eastAsia" w:asciiTheme="majorEastAsia" w:hAnsiTheme="majorEastAsia" w:eastAsiaTheme="majorEastAsia" w:cstheme="majorEastAsia"/>
          <w:b/>
          <w:bCs/>
          <w:sz w:val="24"/>
          <w:szCs w:val="24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4"/>
          <w:szCs w:val="24"/>
        </w:rPr>
        <w:t>新建</w:t>
      </w:r>
      <w:r>
        <w:rPr>
          <w:rFonts w:hint="eastAsia" w:asciiTheme="majorEastAsia" w:hAnsiTheme="majorEastAsia" w:eastAsiaTheme="majorEastAsia" w:cstheme="majorEastAsia"/>
          <w:b/>
          <w:bCs/>
          <w:sz w:val="24"/>
          <w:szCs w:val="24"/>
          <w:lang w:eastAsia="zh-CN"/>
        </w:rPr>
        <w:t>模板</w:t>
      </w:r>
      <w:r>
        <w:rPr>
          <w:rFonts w:hint="eastAsia" w:asciiTheme="majorEastAsia" w:hAnsiTheme="majorEastAsia" w:eastAsiaTheme="majorEastAsia" w:cstheme="majorEastAsia"/>
          <w:b/>
          <w:bCs/>
          <w:sz w:val="24"/>
          <w:szCs w:val="24"/>
        </w:rPr>
        <w:t>/复制</w:t>
      </w:r>
      <w:r>
        <w:rPr>
          <w:rFonts w:hint="eastAsia" w:asciiTheme="majorEastAsia" w:hAnsiTheme="majorEastAsia" w:eastAsiaTheme="majorEastAsia" w:cstheme="majorEastAsia"/>
          <w:b/>
          <w:bCs/>
          <w:sz w:val="24"/>
          <w:szCs w:val="24"/>
          <w:lang w:eastAsia="zh-CN"/>
        </w:rPr>
        <w:t>模板</w:t>
      </w:r>
    </w:p>
    <w:p w14:paraId="37E79267">
      <w:pPr>
        <w:pStyle w:val="9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您可以在辅导猫首页点击进入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工作日志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功能。进入该功能后，您可以选择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模板管理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”－“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新建模板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开启模板的创建工作；或直接复制现有模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并加以调整。</w:t>
      </w:r>
    </w:p>
    <w:p w14:paraId="642E99BB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420360" cy="835660"/>
            <wp:effectExtent l="0" t="0" r="2540" b="2540"/>
            <wp:docPr id="1035" name="图片 296" descr="IMG_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" name="图片 296" descr="IMG_55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20360" cy="8356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932B191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4297045" cy="2160270"/>
            <wp:effectExtent l="0" t="0" r="8255" b="11430"/>
            <wp:docPr id="1036" name="图片 297" descr="IMG_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图片 297" descr="IMG_55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97045" cy="2160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F15CBC6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t> </w:t>
      </w:r>
    </w:p>
    <w:p w14:paraId="5ED5CF27">
      <w:pPr>
        <w:pStyle w:val="9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您可以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新建模板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，通过点击选择左侧不同类型的表单组件来达成自定义模板的配置。</w:t>
      </w:r>
    </w:p>
    <w:p w14:paraId="690D34D8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drawing>
          <wp:inline distT="0" distB="0" distL="114300" distR="114300">
            <wp:extent cx="5269230" cy="2305685"/>
            <wp:effectExtent l="0" t="0" r="1270" b="5715"/>
            <wp:docPr id="154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4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545F8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color w:val="494949"/>
          <w:sz w:val="22"/>
          <w:szCs w:val="22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短文本：用户可以随意填写文本框中的内容，字数上限：100</w:t>
      </w:r>
    </w:p>
    <w:p w14:paraId="01568EB6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长文本：用户可以随意填写文本框中的内容，字数上限：20000</w:t>
      </w:r>
    </w:p>
    <w:p w14:paraId="3CF044FD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填写数字：用户只能在文本框中填写数字</w:t>
      </w:r>
    </w:p>
    <w:p w14:paraId="656D6FE7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单选：用户仅可在给出的选项中选择，且只能选择一项</w:t>
      </w:r>
    </w:p>
    <w:p w14:paraId="71B1455D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多选：用户仅可在给出的选项中选择，但可以同时选择多项</w:t>
      </w:r>
    </w:p>
    <w:p w14:paraId="5C6FB924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时间选择：用户需要选择某个日期</w:t>
      </w:r>
    </w:p>
    <w:p w14:paraId="41FC7981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人员/组织选择：用户可以选择系统中的某个人员进行填充</w:t>
      </w:r>
    </w:p>
    <w:p w14:paraId="596A9E0C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上传附件：用户需要上传指定数量的文件</w:t>
      </w:r>
    </w:p>
    <w:p w14:paraId="3C9923A0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定位签到：用户需要上传自己的地理位置。设置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定位签到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时，您需要设置好允许用户签到的地理范围，您还可以选择是否开启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可在范围外签到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，若开启此选项，即便用户不在您设置的签到范围内依然可以完成签到，但用户签到时的地理位置会被上传并记录；</w:t>
      </w:r>
    </w:p>
    <w:p w14:paraId="3FCB69E2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备注说明：其他备注信息上传；</w:t>
      </w:r>
    </w:p>
    <w:p w14:paraId="3A9DA2DB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图片拍照：该组件仅允许手机端实时拍摄，不允许上传图片</w:t>
      </w:r>
    </w:p>
    <w:p w14:paraId="152301B4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color w:val="494949"/>
          <w:sz w:val="22"/>
          <w:szCs w:val="22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模板内容根据需要搭建好之后，保存模板，并选定模板主题。</w:t>
      </w:r>
    </w:p>
    <w:p w14:paraId="192FC95D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260" w:right="0"/>
        <w:rPr>
          <w:color w:val="494949"/>
          <w:sz w:val="22"/>
          <w:szCs w:val="22"/>
        </w:rPr>
      </w:pPr>
      <w:r>
        <w:drawing>
          <wp:inline distT="0" distB="0" distL="114300" distR="114300">
            <wp:extent cx="5264785" cy="2787015"/>
            <wp:effectExtent l="0" t="0" r="5715" b="6985"/>
            <wp:docPr id="15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4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8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586E8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8"/>
          <w:szCs w:val="28"/>
        </w:rPr>
      </w:pPr>
      <w:r>
        <w:drawing>
          <wp:inline distT="0" distB="0" distL="114300" distR="114300">
            <wp:extent cx="4464050" cy="1682750"/>
            <wp:effectExtent l="0" t="0" r="6350" b="6350"/>
            <wp:docPr id="163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4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64050" cy="168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7A49">
      <w:pPr>
        <w:bidi w:val="0"/>
        <w:rPr>
          <w:rFonts w:hint="eastAsia" w:asciiTheme="majorEastAsia" w:hAnsiTheme="majorEastAsia" w:eastAsiaTheme="majorEastAsia" w:cstheme="majorEastAsia"/>
          <w:b/>
          <w:bCs/>
          <w:sz w:val="24"/>
          <w:szCs w:val="24"/>
        </w:rPr>
      </w:pPr>
    </w:p>
    <w:p w14:paraId="00D89D31">
      <w:pPr>
        <w:bidi w:val="0"/>
        <w:rPr>
          <w:rFonts w:hint="eastAsia" w:asciiTheme="majorEastAsia" w:hAnsiTheme="majorEastAsia" w:eastAsiaTheme="majorEastAsia" w:cstheme="majorEastAsia"/>
          <w:b/>
          <w:bCs/>
          <w:sz w:val="24"/>
          <w:szCs w:val="24"/>
        </w:rPr>
      </w:pPr>
    </w:p>
    <w:p w14:paraId="4BFAD794">
      <w:pPr>
        <w:bidi w:val="0"/>
        <w:rPr>
          <w:rFonts w:hint="eastAsia" w:asciiTheme="majorEastAsia" w:hAnsiTheme="majorEastAsia" w:eastAsiaTheme="majorEastAsia" w:cstheme="majorEastAsia"/>
          <w:b/>
          <w:bCs/>
          <w:sz w:val="24"/>
          <w:szCs w:val="24"/>
        </w:rPr>
      </w:pPr>
    </w:p>
    <w:p w14:paraId="7273174F">
      <w:pPr>
        <w:bidi w:val="0"/>
        <w:rPr>
          <w:rFonts w:hint="eastAsia" w:asciiTheme="majorEastAsia" w:hAnsiTheme="majorEastAsia" w:eastAsiaTheme="majorEastAsia" w:cstheme="majorEastAsia"/>
          <w:b/>
          <w:bCs/>
          <w:sz w:val="24"/>
          <w:szCs w:val="24"/>
        </w:rPr>
      </w:pPr>
    </w:p>
    <w:p w14:paraId="52C99B22">
      <w:pPr>
        <w:bidi w:val="0"/>
        <w:rPr>
          <w:rFonts w:hint="eastAsia" w:asciiTheme="majorEastAsia" w:hAnsiTheme="majorEastAsia" w:eastAsiaTheme="majorEastAsia" w:cstheme="majorEastAsia"/>
          <w:b/>
          <w:bCs/>
          <w:sz w:val="24"/>
          <w:szCs w:val="24"/>
        </w:rPr>
      </w:pPr>
    </w:p>
    <w:p w14:paraId="1447CE30">
      <w:pPr>
        <w:bidi w:val="0"/>
        <w:rPr>
          <w:rFonts w:hint="eastAsia" w:asciiTheme="majorEastAsia" w:hAnsiTheme="majorEastAsia" w:eastAsiaTheme="majorEastAsia" w:cstheme="majorEastAsia"/>
          <w:b/>
          <w:bCs/>
          <w:sz w:val="24"/>
          <w:szCs w:val="24"/>
        </w:rPr>
      </w:pPr>
    </w:p>
    <w:p w14:paraId="2D8C15E3">
      <w:pPr>
        <w:bidi w:val="0"/>
        <w:rPr>
          <w:rFonts w:hint="eastAsia" w:asciiTheme="majorEastAsia" w:hAnsiTheme="majorEastAsia" w:eastAsiaTheme="majorEastAsia" w:cstheme="majorEastAsia"/>
          <w:b/>
          <w:bCs/>
          <w:sz w:val="24"/>
          <w:szCs w:val="24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4"/>
          <w:szCs w:val="24"/>
          <w:lang w:eastAsia="zh-CN"/>
        </w:rPr>
        <w:t>模板</w:t>
      </w:r>
      <w:r>
        <w:rPr>
          <w:rFonts w:hint="eastAsia" w:asciiTheme="majorEastAsia" w:hAnsiTheme="majorEastAsia" w:eastAsiaTheme="majorEastAsia" w:cstheme="majorEastAsia"/>
          <w:b/>
          <w:bCs/>
          <w:sz w:val="24"/>
          <w:szCs w:val="24"/>
        </w:rPr>
        <w:t>可见性设置</w:t>
      </w:r>
    </w:p>
    <w:p w14:paraId="09336928">
      <w:pPr>
        <w:bidi w:val="0"/>
        <w:rPr>
          <w:rFonts w:hint="eastAsia" w:asciiTheme="majorEastAsia" w:hAnsiTheme="majorEastAsia" w:eastAsiaTheme="majorEastAsia" w:cstheme="majorEastAsia"/>
          <w:b/>
          <w:bCs/>
          <w:sz w:val="24"/>
          <w:szCs w:val="24"/>
        </w:rPr>
      </w:pPr>
    </w:p>
    <w:p w14:paraId="74234BB5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全部可见：该模板所有人员都可见</w:t>
      </w:r>
    </w:p>
    <w:p w14:paraId="793FED91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部分可见——可⻅人员支持选择任务填写人可⻅、指定角色可见二选一的设置关系</w:t>
      </w:r>
    </w:p>
    <w:p w14:paraId="25B5E60E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可见人员—任务参与填写人可见</w:t>
      </w:r>
    </w:p>
    <w:p w14:paraId="04BAC811"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 w:line="360" w:lineRule="auto"/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另外您可以对模板的可见性进行设置，当设置为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任务参与填写人可见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时，则只有参与该模板填写任务的老师才可见并填写提交，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其他老师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不可见该模板。默认是全员可见。</w:t>
      </w:r>
    </w:p>
    <w:p w14:paraId="5AD46AFC"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使用场景：部分涉及学生隐私的（如重点学生谈心谈话记录）工作日志，只允许辅导员本人和心理老师看到。</w:t>
      </w:r>
    </w:p>
    <w:p w14:paraId="274E091D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如果设置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指定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按⻆色可⻅，规则为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</w:t>
      </w:r>
    </w:p>
    <w:p w14:paraId="2624EE5B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非该⻆色的人，无法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填写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；</w:t>
      </w:r>
    </w:p>
    <w:p w14:paraId="7938802C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非该⻆色的人，无法选择相关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发送工作日志任务；</w:t>
      </w:r>
    </w:p>
    <w:p w14:paraId="21A94632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非该⻆色的人，任务发布时无法被选择为填写人；</w:t>
      </w:r>
    </w:p>
    <w:p w14:paraId="22695DBA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非该⻆色的人，无法查看该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下提交的日志详情和日志任务明细，只能知道有这个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。</w:t>
      </w:r>
    </w:p>
    <w:p w14:paraId="192E1660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8"/>
          <w:szCs w:val="28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4835525" cy="2436495"/>
            <wp:effectExtent l="0" t="0" r="3175" b="1905"/>
            <wp:docPr id="1041" name="图片 302" descr="IMG_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" name="图片 302" descr="IMG_55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35525" cy="24364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D736FD3">
      <w:pPr>
        <w:pStyle w:val="3"/>
        <w:bidi w:val="0"/>
        <w:rPr>
          <w:rFonts w:hint="eastAsia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3.创建工作日志填写任务（仅限校级、院级管理员账号、仅限PC端）</w:t>
      </w:r>
    </w:p>
    <w:p w14:paraId="40414ABD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在完成模板的创建后，您可以根据不同的模板创建不同的填写任务，要求指定的人员在某个时间段内填写相应次数的工作日志并提交。</w:t>
      </w:r>
    </w:p>
    <w:p w14:paraId="52CB2851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新建填写任务</w:t>
      </w:r>
    </w:p>
    <w:p w14:paraId="3E8BE99C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您可以在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任务管理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中找到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新建填写任务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，进入后，在左侧的模板列表中，找到您需要创建任务的模板，并点击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新建填写任务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。</w:t>
      </w:r>
    </w:p>
    <w:p w14:paraId="520F7011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drawing>
          <wp:inline distT="0" distB="0" distL="114300" distR="114300">
            <wp:extent cx="5260340" cy="1655445"/>
            <wp:effectExtent l="0" t="0" r="10160" b="8255"/>
            <wp:docPr id="15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4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56704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t> </w:t>
      </w:r>
    </w:p>
    <w:p w14:paraId="435F5E35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color w:val="494949"/>
          <w:sz w:val="22"/>
          <w:szCs w:val="22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创建填写任务时，您可以选择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单次检查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或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循环检查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，并选择需要提交工作日志的人员。若您选择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单次检查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，您仅需设置好该任务的提交数量与时间即可。若您选择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循环检查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，您还需要设置循环的频次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，开始和截止的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时间段。</w:t>
      </w:r>
    </w:p>
    <w:p w14:paraId="36018EC5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color w:val="494949"/>
          <w:sz w:val="22"/>
          <w:szCs w:val="22"/>
        </w:rPr>
      </w:pPr>
      <w:r>
        <w:drawing>
          <wp:inline distT="0" distB="0" distL="114300" distR="114300">
            <wp:extent cx="5264150" cy="2408555"/>
            <wp:effectExtent l="0" t="0" r="6350" b="4445"/>
            <wp:docPr id="153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4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BD22F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</w:rPr>
        <w:t>任务中支持设置是否需要审批</w:t>
      </w:r>
    </w:p>
    <w:p w14:paraId="26FC840C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在校级、院级发布任务的时候，可以设置提交后的审批流程</w:t>
      </w:r>
    </w:p>
    <w:p w14:paraId="60E2393B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校级可以选择的流程为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仅院级审批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；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仅校级审批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；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院级审批+校级审批，并选择对应的院级、校级审批⻆色</w:t>
      </w:r>
    </w:p>
    <w:p w14:paraId="64F31D39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院级可以选择的流程为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仅院级审批，并选择对应的院级审批⻆色</w:t>
      </w:r>
    </w:p>
    <w:p w14:paraId="21062829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6189345" cy="1314450"/>
            <wp:effectExtent l="0" t="0" r="8255" b="6350"/>
            <wp:docPr id="1044" name="图片 306" descr="IMG_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图片 306" descr="IMG_56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8934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9C11161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如果需要审批，任务参与人提交的对应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 xml:space="preserve">的日志，均需要审批 </w:t>
      </w:r>
    </w:p>
    <w:p w14:paraId="1E88398B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审批操作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通过、退回</w:t>
      </w:r>
    </w:p>
    <w:p w14:paraId="26C6DFA3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退回到审批人则审批人需要重新审批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；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退回到提交人，则提交人需要重新提交</w:t>
      </w:r>
    </w:p>
    <w:p w14:paraId="15E1963F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如勾选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该审批流程仅需要确认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则没有退回按钮，只有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通过确认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按钮</w:t>
      </w:r>
    </w:p>
    <w:p w14:paraId="7364FE7B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同一个模板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发布的任务，可以设置不同的审批流程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；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相重合的时间段内发布的同一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的任务，不能发给相同的人，如编辑任务时修改审批人，则在下一个循环中生效我提交的日志、日志填写、日志汇总均增加相关审批状态</w:t>
      </w:r>
    </w:p>
    <w:p w14:paraId="41A5F7C4">
      <w:pPr>
        <w:pStyle w:val="3"/>
        <w:bidi w:val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4.填写工作日志</w:t>
      </w:r>
    </w:p>
    <w:p w14:paraId="579E6053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</w:rPr>
        <w:t>PC端填写工作日志</w:t>
      </w:r>
    </w:p>
    <w:p w14:paraId="00248BCF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您可以在辅导猫首页找到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工作日志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功能，进入后可在左侧列表中看见学校已创建好的工作日志模板。选择您需要填写的模板后，点击左上角的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新建日志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，即可开始填写。填写完成后，您可以点击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保存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来暂时保存您的填写记录，或点击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保存并提交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完成工作日志的提交。您可以随时删除您填写的工作日志。</w:t>
      </w:r>
    </w:p>
    <w:p w14:paraId="64C5ADE5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color w:val="494949"/>
          <w:sz w:val="22"/>
          <w:szCs w:val="22"/>
        </w:rPr>
      </w:pP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请注意：保存草稿未提交的工作日志仅会保存在您的系统中，不会被其他人看见，也不会被算作完成填写任务。</w:t>
      </w:r>
    </w:p>
    <w:p w14:paraId="5DE6CF06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561965" cy="857885"/>
            <wp:effectExtent l="0" t="0" r="635" b="5715"/>
            <wp:docPr id="1045" name="图片 307" descr="IMG_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" name="图片 307" descr="IMG_56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61965" cy="857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8F7DDC8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t> </w:t>
      </w:r>
    </w:p>
    <w:p w14:paraId="0FF444DD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8"/>
          <w:szCs w:val="28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146675" cy="2179320"/>
            <wp:effectExtent l="0" t="0" r="9525" b="5080"/>
            <wp:docPr id="1046" name="图片 308" descr="IMG_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图片 308" descr="IMG_56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46675" cy="2179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AA1C5B2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</w:rPr>
        <w:t>移动端填写工作日志</w:t>
      </w:r>
    </w:p>
    <w:p w14:paraId="5A602678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您可以在移动端服务➡️找到辅导猫➡️首页直接搜索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工作日志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或首页日常事务找到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工作日志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功能，进入后可在列表中看见学校已创建好的工作日志模板。选择您需要填写的模板后，点击下方的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新建日志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，即可开始填写。您可以通过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录音+转文字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功能快速录制语音，或转换成文字复制到文本框中。填写完成后，您可以点击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保存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来暂时保存您的填写记录，或点击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保存并提交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完成工作日志的提交。您可以随时删除您填写的工作日志。</w:t>
      </w:r>
    </w:p>
    <w:p w14:paraId="50E1B39B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请注意：保存草稿未提交的工作日志仅会保存在您的系统中，不会被其他人看见，也不会被算作完成填写任务。</w:t>
      </w:r>
    </w:p>
    <w:p w14:paraId="6EAD6015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4105275" cy="2954020"/>
            <wp:effectExtent l="0" t="0" r="9525" b="5080"/>
            <wp:docPr id="273" name="图片 309" descr="IMG_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309" descr="IMG_56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954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A2C7066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t> </w:t>
      </w:r>
    </w:p>
    <w:p w14:paraId="2589E359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2900680" cy="3119755"/>
            <wp:effectExtent l="0" t="0" r="7620" b="4445"/>
            <wp:docPr id="1047" name="图片 310" descr="IMG_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" name="图片 310" descr="IMG_56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00680" cy="3119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1C11A91"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 w:line="240" w:lineRule="auto"/>
        <w:ind w:left="1080" w:leftChars="0"/>
        <w:rPr>
          <w:color w:val="494949"/>
          <w:sz w:val="32"/>
          <w:szCs w:val="32"/>
        </w:rPr>
      </w:pPr>
    </w:p>
    <w:p w14:paraId="4A66B572">
      <w:pPr>
        <w:pStyle w:val="3"/>
        <w:bidi w:val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5.工作日志—任务管理（仅限校级、院级管理员、仅限PC端）</w:t>
      </w:r>
    </w:p>
    <w:p w14:paraId="7BACA7F7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修改进行中的任务</w:t>
      </w:r>
    </w:p>
    <w:p w14:paraId="10AE7EB8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您可以在首页进入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工作日志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功能，找到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任务管理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，可以对正在进行的任务进行修改设置。</w:t>
      </w:r>
    </w:p>
    <w:p w14:paraId="5C0F0113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4736465" cy="1470660"/>
            <wp:effectExtent l="0" t="0" r="635" b="2540"/>
            <wp:docPr id="343" name="图片 311" descr="IMG_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图片 311" descr="IMG_56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36465" cy="14706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1C5319D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t> </w:t>
      </w:r>
    </w:p>
    <w:p w14:paraId="640EFBDA">
      <w:pPr>
        <w:keepNext w:val="0"/>
        <w:keepLines w:val="0"/>
        <w:widowControl/>
        <w:numPr>
          <w:ilvl w:val="0"/>
          <w:numId w:val="4"/>
        </w:numPr>
        <w:suppressLineNumbers w:val="0"/>
        <w:spacing w:before="0" w:beforeAutospacing="0" w:after="0" w:afterAutospacing="0" w:line="24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Style w:val="8"/>
          <w:color w:val="494949"/>
          <w:sz w:val="24"/>
          <w:szCs w:val="24"/>
        </w:rPr>
        <w:t>删除：</w:t>
      </w:r>
    </w:p>
    <w:p w14:paraId="3F740375">
      <w:pPr>
        <w:keepNext w:val="0"/>
        <w:keepLines w:val="0"/>
        <w:widowControl/>
        <w:numPr>
          <w:ilvl w:val="1"/>
          <w:numId w:val="5"/>
        </w:numPr>
        <w:suppressLineNumbers w:val="0"/>
        <w:tabs>
          <w:tab w:val="left" w:pos="1440"/>
        </w:tabs>
        <w:spacing w:before="0" w:beforeAutospacing="0" w:after="0" w:afterAutospacing="0" w:line="240" w:lineRule="auto"/>
        <w:ind w:left="144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当前工作日志提交要求将被删除</w:t>
      </w:r>
    </w:p>
    <w:p w14:paraId="564714F7">
      <w:pPr>
        <w:keepNext w:val="0"/>
        <w:keepLines w:val="0"/>
        <w:widowControl/>
        <w:numPr>
          <w:ilvl w:val="1"/>
          <w:numId w:val="5"/>
        </w:numPr>
        <w:suppressLineNumbers w:val="0"/>
        <w:tabs>
          <w:tab w:val="left" w:pos="1440"/>
        </w:tabs>
        <w:spacing w:before="0" w:beforeAutospacing="0" w:after="0" w:afterAutospacing="0" w:line="240" w:lineRule="auto"/>
        <w:ind w:left="144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当前任务统计的数据将清空</w:t>
      </w:r>
    </w:p>
    <w:p w14:paraId="2BA5156F">
      <w:pPr>
        <w:keepNext w:val="0"/>
        <w:keepLines w:val="0"/>
        <w:widowControl/>
        <w:numPr>
          <w:ilvl w:val="1"/>
          <w:numId w:val="5"/>
        </w:numPr>
        <w:suppressLineNumbers w:val="0"/>
        <w:tabs>
          <w:tab w:val="left" w:pos="1440"/>
        </w:tabs>
        <w:spacing w:before="0" w:beforeAutospacing="0" w:after="0" w:afterAutospacing="0" w:line="240" w:lineRule="auto"/>
        <w:ind w:left="144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老师已填写、已提交、未提交的日志不会被删除</w:t>
      </w:r>
    </w:p>
    <w:p w14:paraId="06F9249B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260340" cy="407035"/>
            <wp:effectExtent l="0" t="0" r="10160" b="12065"/>
            <wp:docPr id="1048" name="图片 312" descr="IMG_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" name="图片 312" descr="IMG_56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407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683477C">
      <w:pPr>
        <w:keepNext w:val="0"/>
        <w:keepLines w:val="0"/>
        <w:widowControl/>
        <w:numPr>
          <w:ilvl w:val="0"/>
          <w:numId w:val="6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编辑：</w:t>
      </w:r>
    </w:p>
    <w:p w14:paraId="0DB28140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2288540" cy="2160270"/>
            <wp:effectExtent l="0" t="0" r="10160" b="11430"/>
            <wp:docPr id="1049" name="图片 313" descr="IMG_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" name="图片 313" descr="IMG_56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88540" cy="2160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5EA5087">
      <w:pPr>
        <w:keepNext w:val="0"/>
        <w:keepLines w:val="0"/>
        <w:widowControl/>
        <w:numPr>
          <w:ilvl w:val="0"/>
          <w:numId w:val="6"/>
        </w:numPr>
        <w:suppressLineNumbers w:val="0"/>
        <w:spacing w:before="0" w:beforeAutospacing="0" w:after="0" w:afterAutospacing="0" w:line="360" w:lineRule="auto"/>
        <w:ind w:left="720" w:hanging="360"/>
        <w:rPr>
          <w:color w:val="494949"/>
          <w:sz w:val="22"/>
          <w:szCs w:val="22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暂停任务：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正在进行的任务暂时停止执行，设置处于暂停状态，可在后续时间选择恢复填写任务。</w:t>
      </w:r>
    </w:p>
    <w:p w14:paraId="1BFC9D33">
      <w:pPr>
        <w:keepNext w:val="0"/>
        <w:keepLines w:val="0"/>
        <w:widowControl/>
        <w:numPr>
          <w:ilvl w:val="0"/>
          <w:numId w:val="6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提前结束：原设置的任务尚未完成，强行终止填写任务，标志着该任务的正式结束。</w:t>
      </w:r>
    </w:p>
    <w:p w14:paraId="0D69F1E2"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 w:line="240" w:lineRule="auto"/>
        <w:rPr>
          <w:color w:val="494949"/>
          <w:sz w:val="28"/>
          <w:szCs w:val="28"/>
        </w:rPr>
      </w:pPr>
    </w:p>
    <w:p w14:paraId="572C6584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导出任务中数据</w:t>
      </w:r>
    </w:p>
    <w:p w14:paraId="68BFC45F"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 w:line="240" w:lineRule="auto"/>
        <w:rPr>
          <w:color w:val="494949"/>
          <w:sz w:val="28"/>
          <w:szCs w:val="28"/>
        </w:rPr>
      </w:pPr>
    </w:p>
    <w:p w14:paraId="2F7A56E4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可以根据日期维度、人员维度、日志汇总导出相应数据。</w:t>
      </w:r>
    </w:p>
    <w:p w14:paraId="5C4A6987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t> </w:t>
      </w:r>
    </w:p>
    <w:p w14:paraId="0D446A34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32"/>
          <w:szCs w:val="3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627370" cy="1430020"/>
            <wp:effectExtent l="0" t="0" r="11430" b="5080"/>
            <wp:docPr id="1050" name="图片 314" descr="IMG_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图片 314" descr="IMG_56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27370" cy="1430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EEA0D15">
      <w:pPr>
        <w:pStyle w:val="3"/>
        <w:bidi w:val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6.工作日志汇总导出Excel与生成Word文档（仅限PC端）</w:t>
      </w:r>
    </w:p>
    <w:p w14:paraId="64556422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</w:rPr>
        <w:t>汇总/导出Excel</w:t>
      </w:r>
    </w:p>
    <w:p w14:paraId="4B05E044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校级、院级管理员可以在首页进入“工作日志”功能，在上方的“日志汇总”中，可以看到您管理范围内用户提交的所有工作日志情况，您可以根据学院、用户、时间进行自定义的筛选，筛选结果可在右侧导出</w:t>
      </w:r>
    </w:p>
    <w:p w14:paraId="10BFE8A9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一键导出：对于excel格式的各模板汇总，如存在模板数量很多的情况，则可以选择汇总一键导出功能最多可支持90天跨度的一键导出。</w:t>
      </w:r>
    </w:p>
    <w:p w14:paraId="59A80212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rFonts w:hint="eastAsia" w:asciiTheme="majorEastAsia" w:hAnsiTheme="majorEastAsia" w:eastAsiaTheme="majorEastAsia" w:cstheme="majorEastAsia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962015" cy="1732915"/>
            <wp:effectExtent l="0" t="0" r="6985" b="6985"/>
            <wp:docPr id="1051" name="图片 315" descr="IMG_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" name="图片 315" descr="IMG_57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62015" cy="1732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634F477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工作日志生成word文档—</w:t>
      </w:r>
      <w:r>
        <w:rPr>
          <w:rFonts w:hint="eastAsia" w:asciiTheme="majorEastAsia" w:hAnsiTheme="majorEastAsia" w:eastAsiaTheme="majorEastAsia" w:cstheme="majorEastAsia"/>
          <w:lang w:eastAsia="zh-CN"/>
        </w:rPr>
        <w:t>模板</w:t>
      </w:r>
      <w:r>
        <w:rPr>
          <w:rFonts w:hint="eastAsia" w:asciiTheme="majorEastAsia" w:hAnsiTheme="majorEastAsia" w:eastAsiaTheme="majorEastAsia" w:cstheme="majorEastAsia"/>
        </w:rPr>
        <w:t>设置导入</w:t>
      </w:r>
      <w:r>
        <w:rPr>
          <w:rFonts w:hint="eastAsia" w:asciiTheme="majorEastAsia" w:hAnsiTheme="majorEastAsia" w:eastAsiaTheme="majorEastAsia" w:cstheme="majorEastAsia"/>
          <w:lang w:eastAsia="zh-CN"/>
        </w:rPr>
        <w:t>模板</w:t>
      </w:r>
    </w:p>
    <w:p w14:paraId="462275C2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873115" cy="1440815"/>
            <wp:effectExtent l="0" t="0" r="6985" b="6985"/>
            <wp:docPr id="1052" name="图片 316" descr="IMG_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图片 316" descr="IMG_57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873115" cy="1440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F5815A4">
      <w:pPr>
        <w:pStyle w:val="9"/>
        <w:numPr>
          <w:ilvl w:val="0"/>
          <w:numId w:val="0"/>
        </w:numPr>
        <w:spacing w:line="360" w:lineRule="auto"/>
        <w:ind w:leftChars="0"/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根据学校模板的内容设置并导入模板</w:t>
      </w:r>
    </w:p>
    <w:p w14:paraId="15ADCDA2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t> </w:t>
      </w:r>
    </w:p>
    <w:p w14:paraId="64B97C37">
      <w:pPr>
        <w:pStyle w:val="9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</w:pP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以上为学校自身的模板内容，需要处理成工作日志模板相对应的组件字段内容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用</w:t>
      </w:r>
      <w:r>
        <w:rPr>
          <w:rFonts w:hint="eastAsia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{</w:t>
      </w: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{ }}</w:t>
      </w:r>
    </w:p>
    <w:p w14:paraId="7C573B97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1720215" cy="2520315"/>
            <wp:effectExtent l="0" t="0" r="6985" b="6985"/>
            <wp:docPr id="1054" name="图片 318" descr="IMG_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" name="图片 318" descr="IMG_57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20215" cy="2520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F3A683E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4968875" cy="2160270"/>
            <wp:effectExtent l="0" t="0" r="9525" b="11430"/>
            <wp:docPr id="1055" name="图片 319" descr="IMG_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" name="图片 319" descr="IMG_57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68875" cy="2160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772AA8C">
      <w:pPr>
        <w:keepNext w:val="0"/>
        <w:keepLines w:val="0"/>
        <w:widowControl/>
        <w:numPr>
          <w:ilvl w:val="0"/>
          <w:numId w:val="7"/>
        </w:numPr>
        <w:suppressLineNumbers w:val="0"/>
        <w:spacing w:before="0" w:beforeAutospacing="0" w:after="0" w:afterAutospacing="0" w:line="360" w:lineRule="auto"/>
        <w:ind w:left="720" w:hanging="360"/>
        <w:jc w:val="left"/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上传设置的word模板文档</w:t>
      </w:r>
    </w:p>
    <w:p w14:paraId="0D8F85A2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8"/>
          <w:szCs w:val="28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3265805" cy="2160270"/>
            <wp:effectExtent l="0" t="0" r="10795" b="11430"/>
            <wp:docPr id="1056" name="图片 320" descr="IMG_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" name="图片 320" descr="IMG_57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65805" cy="2160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EA601EB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工作日志导出word文档</w:t>
      </w:r>
    </w:p>
    <w:p w14:paraId="4A3D8FFB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工作日志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导入成功后，可以按照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导入模板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格式导出工作日志word文件。</w:t>
      </w:r>
    </w:p>
    <w:p w14:paraId="39FA48C3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768340" cy="1826895"/>
            <wp:effectExtent l="0" t="0" r="10160" b="1905"/>
            <wp:docPr id="1057" name="图片 321" descr="IMG_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" name="图片 321" descr="IMG_57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8340" cy="18268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1E03CAA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t> </w:t>
      </w:r>
    </w:p>
    <w:p w14:paraId="302C7503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辅导员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可以在首页进入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工作日志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功能，找到上方的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填写情况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，根据自己的需求删选并导出。</w:t>
      </w:r>
    </w:p>
    <w:p w14:paraId="06DFA27A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4547870" cy="2160270"/>
            <wp:effectExtent l="0" t="0" r="11430" b="11430"/>
            <wp:docPr id="1058" name="图片 322" descr="IMG_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" name="图片 322" descr="IMG_57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47870" cy="2160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A9F5C8C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t> </w:t>
      </w:r>
    </w:p>
    <w:p w14:paraId="4B34F990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842000" cy="2160270"/>
            <wp:effectExtent l="0" t="0" r="0" b="11430"/>
            <wp:docPr id="334" name="图片 323" descr="IMG_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图片 323" descr="IMG_57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842000" cy="2160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7D26DF5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t> </w:t>
      </w:r>
    </w:p>
    <w:p w14:paraId="7C7B0A73">
      <w:pPr>
        <w:keepNext w:val="0"/>
        <w:keepLines w:val="0"/>
        <w:widowControl/>
        <w:numPr>
          <w:ilvl w:val="0"/>
          <w:numId w:val="8"/>
        </w:numPr>
        <w:suppressLineNumbers w:val="0"/>
        <w:spacing w:before="0" w:beforeAutospacing="0" w:after="0" w:afterAutospacing="0" w:line="240" w:lineRule="auto"/>
        <w:ind w:left="1440" w:hanging="360"/>
        <w:rPr>
          <w:color w:val="494949"/>
          <w:sz w:val="32"/>
          <w:szCs w:val="32"/>
        </w:rPr>
      </w:pPr>
    </w:p>
    <w:p w14:paraId="0EA6A277">
      <w:pPr>
        <w:pStyle w:val="3"/>
        <w:bidi w:val="0"/>
        <w:rPr>
          <w:color w:val="494949"/>
          <w:sz w:val="32"/>
          <w:szCs w:val="32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7.工作日志统计看板—PC（院级/校级管理员）</w:t>
      </w:r>
    </w:p>
    <w:p w14:paraId="7E86C083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根据角色权限，可以看到不同的分管情况，院级管理员可见其所分管院系的工作日志情况，校级能够看到整个学校各个学院工作日志情况。</w:t>
      </w:r>
    </w:p>
    <w:p w14:paraId="077DA1E0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</w:rPr>
        <w:t>敏感词提示（校级管理员）</w:t>
      </w:r>
    </w:p>
    <w:p w14:paraId="76B692C2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自定义异常词汇，并设置自动向指定人发送消息预警</w:t>
      </w:r>
    </w:p>
    <w:p w14:paraId="00F880A8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both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646420" cy="1567180"/>
            <wp:effectExtent l="0" t="0" r="5080" b="7620"/>
            <wp:docPr id="1059" name="图片 324" descr="IMG_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" name="图片 324" descr="IMG_57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46420" cy="1567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07AB823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both"/>
        <w:rPr>
          <w:color w:val="494949"/>
          <w:sz w:val="28"/>
          <w:szCs w:val="28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4750435" cy="3027045"/>
            <wp:effectExtent l="0" t="0" r="12065" b="8255"/>
            <wp:docPr id="272" name="图片 325" descr="IMG_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325" descr="IMG_58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750435" cy="3027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494949"/>
          <w:sz w:val="22"/>
          <w:szCs w:val="22"/>
        </w:rPr>
        <w:t> </w:t>
      </w:r>
    </w:p>
    <w:p w14:paraId="7E344451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</w:rPr>
        <w:t>各主题日志提交情况</w:t>
      </w:r>
    </w:p>
    <w:p w14:paraId="614592F4">
      <w:pPr>
        <w:pStyle w:val="9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提交总数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在时间和⻆色的筛选下，所有老师提交的工作日志总数</w:t>
      </w:r>
    </w:p>
    <w:p w14:paraId="09545A1A">
      <w:pPr>
        <w:pStyle w:val="9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平均提交数量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提交总数/统计时间段内的相关⻆色的在岗政工总数</w:t>
      </w:r>
    </w:p>
    <w:p w14:paraId="2C23627A">
      <w:pPr>
        <w:pStyle w:val="9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提交数量最多的主题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在时间和⻆色的筛选下，各工作日志主题的提交数量最多的主题</w:t>
      </w:r>
    </w:p>
    <w:p w14:paraId="349132A1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8"/>
          <w:szCs w:val="28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4881245" cy="904875"/>
            <wp:effectExtent l="0" t="0" r="8255" b="9525"/>
            <wp:docPr id="1060" name="图片 326" descr="IMG_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" name="图片 326" descr="IMG_58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488124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1FF68E5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</w:rPr>
        <w:t>各主题日志提交数量</w:t>
      </w:r>
    </w:p>
    <w:p w14:paraId="5ED6BBBD">
      <w:pPr>
        <w:pStyle w:val="9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在时间和⻆色的筛选下，各工作日志主题的提交数量分布，从高到低排列</w:t>
      </w:r>
    </w:p>
    <w:p w14:paraId="59C4CF65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8"/>
          <w:szCs w:val="28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4861560" cy="1800225"/>
            <wp:effectExtent l="0" t="0" r="2540" b="3175"/>
            <wp:docPr id="1061" name="图片 327" descr="IMG_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" name="图片 327" descr="IMG_58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86156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421D980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各学院提交排名（校级管理员）—提交与完成情况统计</w:t>
      </w:r>
      <w:r>
        <w:rPr>
          <w:rFonts w:hint="eastAsia" w:asciiTheme="majorEastAsia" w:hAnsiTheme="majorEastAsia" w:eastAsiaTheme="majorEastAsia" w:cstheme="majorEastAsia"/>
          <w:lang w:eastAsia="zh-CN"/>
        </w:rPr>
        <w:t>（</w:t>
      </w:r>
      <w:r>
        <w:rPr>
          <w:rFonts w:hint="eastAsia" w:asciiTheme="majorEastAsia" w:hAnsiTheme="majorEastAsia" w:eastAsiaTheme="majorEastAsia" w:cstheme="majorEastAsia"/>
        </w:rPr>
        <w:t>总提交数量/平均提交数量</w:t>
      </w:r>
      <w:r>
        <w:rPr>
          <w:rFonts w:hint="eastAsia" w:asciiTheme="majorEastAsia" w:hAnsiTheme="majorEastAsia" w:eastAsiaTheme="majorEastAsia" w:cstheme="majorEastAsia"/>
          <w:lang w:eastAsia="zh-CN"/>
        </w:rPr>
        <w:t>）</w:t>
      </w:r>
    </w:p>
    <w:p w14:paraId="6A267698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在时间和⻆色的筛选下，对应的主题/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模板中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，日志提交数量最多的二级学院，按提交总数最多到提交总数最少排序，如选择按平均提交数量排序，则按平均提交数量最多到最少排序；</w:t>
      </w:r>
    </w:p>
    <w:p w14:paraId="5C6C6CBD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点击总提交数量可查看各院系的提交数量排名；</w:t>
      </w:r>
    </w:p>
    <w:p w14:paraId="0AC431D6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点击各院系提交数量，可查看各辅导员的提交数量，及其在筛选主题/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下的筛选时间范围内所有日志提交数量；</w:t>
      </w:r>
    </w:p>
    <w:p w14:paraId="27EE215A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请注意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累计提交总数可能不等于各院系提交总数之和，因为存在部分政工任职在多个院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系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下，提交日志的数量会被计算在多个学院中。</w:t>
      </w:r>
    </w:p>
    <w:p w14:paraId="05BF2E85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color w:val="494949"/>
          <w:sz w:val="28"/>
          <w:szCs w:val="28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223510" cy="2160270"/>
            <wp:effectExtent l="0" t="0" r="8890" b="11430"/>
            <wp:docPr id="243" name="图片 328" descr="IMG_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328" descr="IMG_58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23510" cy="2160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292672A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</w:rPr>
        <w:t>填写数量排行榜—全校</w:t>
      </w:r>
      <w:r>
        <w:rPr>
          <w:rFonts w:hint="eastAsia" w:asciiTheme="majorEastAsia" w:hAnsiTheme="majorEastAsia" w:eastAsiaTheme="majorEastAsia" w:cstheme="majorEastAsia"/>
          <w:lang w:eastAsia="zh-CN"/>
        </w:rPr>
        <w:t>（</w:t>
      </w:r>
      <w:r>
        <w:rPr>
          <w:rFonts w:hint="eastAsia" w:asciiTheme="majorEastAsia" w:hAnsiTheme="majorEastAsia" w:eastAsiaTheme="majorEastAsia" w:cstheme="majorEastAsia"/>
        </w:rPr>
        <w:t>校级管理员</w:t>
      </w:r>
      <w:r>
        <w:rPr>
          <w:rFonts w:hint="eastAsia" w:asciiTheme="majorEastAsia" w:hAnsiTheme="majorEastAsia" w:eastAsiaTheme="majorEastAsia" w:cstheme="majorEastAsia"/>
          <w:lang w:eastAsia="zh-CN"/>
        </w:rPr>
        <w:t>）</w:t>
      </w:r>
    </w:p>
    <w:p w14:paraId="3D8B6223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以单个政工为维度统计，统计提交的最多的政工，和需要填写但一篇都没提交的政工名单（含未提交政工）</w:t>
      </w:r>
    </w:p>
    <w:p w14:paraId="2EA5E80A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点击可直接查看人员清单</w:t>
      </w:r>
    </w:p>
    <w:p w14:paraId="0DC180AB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color w:val="494949"/>
          <w:sz w:val="28"/>
          <w:szCs w:val="28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507990" cy="2160270"/>
            <wp:effectExtent l="0" t="0" r="3810" b="11430"/>
            <wp:docPr id="1062" name="图片 329" descr="IMG_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" name="图片 329" descr="IMG_58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07990" cy="2160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A68B185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</w:rPr>
        <w:t>填写数量排行榜—分管学院</w:t>
      </w:r>
      <w:r>
        <w:rPr>
          <w:rFonts w:hint="eastAsia" w:asciiTheme="majorEastAsia" w:hAnsiTheme="majorEastAsia" w:eastAsiaTheme="majorEastAsia" w:cstheme="majorEastAsia"/>
          <w:lang w:eastAsia="zh-CN"/>
        </w:rPr>
        <w:t>（</w:t>
      </w:r>
      <w:r>
        <w:rPr>
          <w:rFonts w:hint="eastAsia" w:asciiTheme="majorEastAsia" w:hAnsiTheme="majorEastAsia" w:eastAsiaTheme="majorEastAsia" w:cstheme="majorEastAsia"/>
        </w:rPr>
        <w:t>院级管理员</w:t>
      </w:r>
      <w:r>
        <w:rPr>
          <w:rFonts w:hint="eastAsia" w:asciiTheme="majorEastAsia" w:hAnsiTheme="majorEastAsia" w:eastAsiaTheme="majorEastAsia" w:cstheme="majorEastAsia"/>
          <w:lang w:eastAsia="zh-CN"/>
        </w:rPr>
        <w:t>）</w:t>
      </w:r>
    </w:p>
    <w:p w14:paraId="2931A1D8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color w:val="494949"/>
          <w:sz w:val="28"/>
          <w:szCs w:val="28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4401185" cy="2160270"/>
            <wp:effectExtent l="0" t="0" r="5715" b="11430"/>
            <wp:docPr id="1063" name="图片 330" descr="IMG_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" name="图片 330" descr="IMG_58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01185" cy="2160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05E8A89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各学院实时任务完成情况（校级管理员）</w:t>
      </w:r>
    </w:p>
    <w:p w14:paraId="11ADEA5E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实时任务完成情况不受时间筛选控制</w:t>
      </w:r>
    </w:p>
    <w:p w14:paraId="7FC95A9E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统计全校所有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正在进行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的任务的完成情况</w:t>
      </w:r>
    </w:p>
    <w:p w14:paraId="05119C4A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支持统计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已完成已审批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（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无需审批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）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/已完成未审批/未完成，点击各人员可查看人员名单</w:t>
      </w:r>
    </w:p>
    <w:p w14:paraId="4E60745A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color w:val="494949"/>
          <w:sz w:val="28"/>
          <w:szCs w:val="28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3279140" cy="2160270"/>
            <wp:effectExtent l="0" t="0" r="10160" b="11430"/>
            <wp:docPr id="1064" name="图片 331" descr="IMG_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" name="图片 331" descr="IMG_58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279140" cy="2160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ECFABD1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494949"/>
          <w:sz w:val="22"/>
          <w:szCs w:val="22"/>
        </w:rPr>
      </w:pPr>
      <w:r>
        <w:rPr>
          <w:rFonts w:hint="eastAsia" w:asciiTheme="majorEastAsia" w:hAnsiTheme="majorEastAsia" w:eastAsiaTheme="majorEastAsia" w:cstheme="majorEastAsia"/>
        </w:rPr>
        <w:t>未完成的人员任职院系分布（校级管理员）</w:t>
      </w:r>
    </w:p>
    <w:p w14:paraId="61DA6AC1">
      <w:pPr>
        <w:pStyle w:val="9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对于未完成的人员，在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首页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看板中直接查看其任职院系的分布，查看各院系表现差异</w:t>
      </w:r>
    </w:p>
    <w:p w14:paraId="054B07A3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t> </w:t>
      </w:r>
    </w:p>
    <w:p w14:paraId="3139F752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3279140" cy="2160270"/>
            <wp:effectExtent l="0" t="0" r="10160" b="11430"/>
            <wp:docPr id="1065" name="图片 332" descr="IMG_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" name="图片 332" descr="IMG_58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279140" cy="2160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D568A2A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rPr>
          <w:color w:val="494949"/>
          <w:sz w:val="28"/>
          <w:szCs w:val="28"/>
        </w:rPr>
      </w:pPr>
      <w:r>
        <w:rPr>
          <w:color w:val="494949"/>
          <w:sz w:val="22"/>
          <w:szCs w:val="22"/>
        </w:rPr>
        <w:t> </w:t>
      </w:r>
    </w:p>
    <w:p w14:paraId="0940F84B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494949"/>
          <w:sz w:val="22"/>
          <w:szCs w:val="22"/>
        </w:rPr>
      </w:pPr>
      <w:r>
        <w:rPr>
          <w:rFonts w:hint="eastAsia" w:asciiTheme="majorEastAsia" w:hAnsiTheme="majorEastAsia" w:eastAsiaTheme="majorEastAsia" w:cstheme="majorEastAsia"/>
        </w:rPr>
        <w:t>多次未完成政工所属学院（校级管理员）</w:t>
      </w:r>
    </w:p>
    <w:p w14:paraId="26470410">
      <w:pPr>
        <w:pStyle w:val="9"/>
        <w:numPr>
          <w:ilvl w:val="0"/>
          <w:numId w:val="0"/>
        </w:numPr>
        <w:spacing w:line="360" w:lineRule="auto"/>
        <w:ind w:leftChars="0"/>
        <w:rPr>
          <w:color w:val="494949"/>
          <w:sz w:val="22"/>
          <w:szCs w:val="22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统计时间范围内，所有已结束的任务中，有未完成任务的人员所在的院系，按次数展示，并 可以查看具体每个院系是哪些人多次未完成任务</w:t>
      </w:r>
    </w:p>
    <w:p w14:paraId="5B91EA3B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6064250" cy="1161415"/>
            <wp:effectExtent l="0" t="0" r="6350" b="6985"/>
            <wp:docPr id="1066" name="图片 333" descr="IMG_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" name="图片 333" descr="IMG_58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64250" cy="1161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F458BEF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both"/>
        <w:rPr>
          <w:color w:val="494949"/>
          <w:sz w:val="28"/>
          <w:szCs w:val="28"/>
        </w:rPr>
      </w:pPr>
      <w:r>
        <w:rPr>
          <w:color w:val="494949"/>
          <w:sz w:val="22"/>
          <w:szCs w:val="22"/>
        </w:rPr>
        <w:t> </w:t>
      </w:r>
    </w:p>
    <w:p w14:paraId="543D9657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</w:rPr>
        <w:t>谈心谈话、宿舍走访、查听课、主题班会的覆盖率统计</w:t>
      </w:r>
    </w:p>
    <w:p w14:paraId="58D69ACE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主题名称完全匹配这四个名字的，支持覆盖率统计；</w:t>
      </w:r>
    </w:p>
    <w:p w14:paraId="10BB09CA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可按主题统计，也可按主题下的一个或多个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统计；</w:t>
      </w:r>
    </w:p>
    <w:p w14:paraId="63772E46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应覆盖（谈话/走访/参与）人数由校级管理员在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日志设置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中统一设定，并可授权二级学院或校级指定角色设置。</w:t>
      </w:r>
    </w:p>
    <w:p w14:paraId="29148646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应覆盖人数存在有效期，每个有效期内仅一份名单生效，有效期同样在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日志设置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中设置。</w:t>
      </w:r>
    </w:p>
    <w:p w14:paraId="470A92BB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3897630" cy="3007360"/>
            <wp:effectExtent l="0" t="0" r="1270" b="2540"/>
            <wp:docPr id="1067" name="图片 334" descr="IMG_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" name="图片 334" descr="IMG_58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897630" cy="3007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6E25D0E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both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t> </w:t>
      </w:r>
    </w:p>
    <w:p w14:paraId="2A43F892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3312160" cy="3013075"/>
            <wp:effectExtent l="0" t="0" r="2540" b="9525"/>
            <wp:docPr id="332" name="图片 335" descr="IMG_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图片 335" descr="IMG_59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312160" cy="3013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714C375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校级可选范围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全校学生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；</w:t>
      </w:r>
    </w:p>
    <w:p w14:paraId="15EBBCE8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院级可选范围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任职院系下的学生；</w:t>
      </w:r>
    </w:p>
    <w:p w14:paraId="4AAD8051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各个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需要单独设置名单，如两个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名单相同，可直接从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一个模板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中复制到另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一个模板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。</w:t>
      </w:r>
    </w:p>
    <w:p w14:paraId="06C6CD35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453380" cy="1269365"/>
            <wp:effectExtent l="0" t="0" r="7620" b="635"/>
            <wp:docPr id="1068" name="图片 336" descr="IMG_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" name="图片 336" descr="IMG_59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53380" cy="1269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0DF1639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可支持按组织架构或者粘贴学号批量操作添加学生，也可通过从其他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的人员复制， 复制到新的名单中。</w:t>
      </w:r>
    </w:p>
    <w:p w14:paraId="7A8C6E6B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242560" cy="1627505"/>
            <wp:effectExtent l="0" t="0" r="2540" b="10795"/>
            <wp:docPr id="1069" name="图片 337" descr="IMG_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" name="图片 337" descr="IMG_59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16275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D159FF9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已覆盖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已覆盖的取值可自定义，所有可用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下的人员选择组件均可选择用于统计（已覆盖人数受时间、⻆色控制）</w:t>
      </w:r>
    </w:p>
    <w:p w14:paraId="5339EA92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点击覆盖率，可以看到按筛选⻆色下的政工统计的经由各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模板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的覆盖情况</w:t>
      </w:r>
    </w:p>
    <w:p w14:paraId="4CE6C715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覆盖率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覆盖率=已覆盖人数/应覆盖人数</w:t>
      </w:r>
    </w:p>
    <w:p w14:paraId="136BFDC2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3406140" cy="2160270"/>
            <wp:effectExtent l="0" t="0" r="10160" b="11430"/>
            <wp:docPr id="1070" name="图片 338" descr="IMG_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" name="图片 338" descr="IMG_59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406140" cy="2160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F91791D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color w:val="494949"/>
          <w:sz w:val="28"/>
          <w:szCs w:val="28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4555490" cy="2894965"/>
            <wp:effectExtent l="0" t="0" r="3810" b="635"/>
            <wp:docPr id="1085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" name="图片 8" descr="IMG_25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555490" cy="2894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38E31BA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494949"/>
          <w:sz w:val="22"/>
          <w:szCs w:val="22"/>
        </w:rPr>
      </w:pPr>
      <w:r>
        <w:rPr>
          <w:rFonts w:hint="eastAsia" w:asciiTheme="majorEastAsia" w:hAnsiTheme="majorEastAsia" w:eastAsiaTheme="majorEastAsia" w:cstheme="majorEastAsia"/>
        </w:rPr>
        <w:t>提交时间分布</w:t>
      </w:r>
    </w:p>
    <w:p w14:paraId="34B9649D">
      <w:pPr>
        <w:pStyle w:val="9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统计时间内，按天/周/双周/月，统计每个时间段的提交分布，查看具体哪个时段提交的多，哪个时段提交的少。</w:t>
      </w:r>
    </w:p>
    <w:p w14:paraId="1DB20335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114290" cy="1883410"/>
            <wp:effectExtent l="0" t="0" r="3810" b="8890"/>
            <wp:docPr id="1086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" name="图片 9" descr="IMG_25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114290" cy="18834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387D900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4"/>
          <w:szCs w:val="24"/>
        </w:rPr>
      </w:pPr>
    </w:p>
    <w:p w14:paraId="23BE6FB9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32"/>
          <w:szCs w:val="3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304800" cy="304800"/>
            <wp:effectExtent l="0" t="0" r="0" b="0"/>
            <wp:docPr id="1072" name="图片 340" descr="IMG_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" name="图片 340" descr="IMG_59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CB2A3CB">
      <w:pPr>
        <w:pStyle w:val="3"/>
        <w:bidi w:val="0"/>
        <w:rPr>
          <w:color w:val="494949"/>
          <w:sz w:val="32"/>
          <w:szCs w:val="32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8.工作日志统计看板—PC班级辅导员、助理统计看板</w:t>
      </w:r>
    </w:p>
    <w:p w14:paraId="42038DEF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班级、助理的所有统计均受时间统计的控制</w:t>
      </w:r>
      <w:r>
        <w:rPr>
          <w:rFonts w:hint="eastAsia"/>
          <w:color w:val="FF0000"/>
          <w:sz w:val="24"/>
          <w:szCs w:val="24"/>
          <w:lang w:eastAsia="zh-CN"/>
        </w:rPr>
        <w:t>（</w:t>
      </w:r>
      <w:r>
        <w:rPr>
          <w:color w:val="FF0000"/>
          <w:sz w:val="24"/>
          <w:szCs w:val="24"/>
        </w:rPr>
        <w:t>除最近一次提交距今已多久</w:t>
      </w:r>
      <w:r>
        <w:rPr>
          <w:rFonts w:hint="eastAsia"/>
          <w:color w:val="FF0000"/>
          <w:sz w:val="24"/>
          <w:szCs w:val="24"/>
          <w:lang w:eastAsia="zh-CN"/>
        </w:rPr>
        <w:t>）</w:t>
      </w:r>
    </w:p>
    <w:p w14:paraId="28B035B7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</w:rPr>
        <w:t>统计结果</w:t>
      </w:r>
    </w:p>
    <w:p w14:paraId="2226A9A8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提交总数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统计时间内提交的日志总数；</w:t>
      </w:r>
    </w:p>
    <w:p w14:paraId="0C020D8B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提交数在具体任职院系下的班级老师中的排名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自己的排名/任职院系下班级老师的总数 ；</w:t>
      </w:r>
    </w:p>
    <w:p w14:paraId="65433EC1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提交的最多的主题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在统计时间内提交的最多的日志主题。</w:t>
      </w:r>
    </w:p>
    <w:p w14:paraId="1679901B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494949"/>
          <w:sz w:val="28"/>
          <w:szCs w:val="28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5901055" cy="1029970"/>
            <wp:effectExtent l="0" t="0" r="4445" b="11430"/>
            <wp:docPr id="1073" name="图片 341" descr="IMG_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" name="图片 341" descr="IMG_59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1029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E6B28AB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</w:rPr>
        <w:t>提交时间分布</w:t>
      </w:r>
    </w:p>
    <w:p w14:paraId="7B9BE23D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color w:val="393939"/>
          <w:sz w:val="24"/>
          <w:szCs w:val="24"/>
        </w:rPr>
      </w:pPr>
      <w:r>
        <w:rPr>
          <w:color w:val="393939"/>
          <w:sz w:val="24"/>
          <w:szCs w:val="24"/>
        </w:rPr>
        <w:t>提交的日志，在统计时间内按天/周/双周/月的日志提交分布</w:t>
      </w:r>
    </w:p>
    <w:p w14:paraId="59056214"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 w:line="360" w:lineRule="auto"/>
        <w:rPr>
          <w:color w:val="393939"/>
          <w:sz w:val="24"/>
          <w:szCs w:val="24"/>
        </w:rPr>
      </w:pPr>
    </w:p>
    <w:p w14:paraId="5FDAC3A6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rPr>
          <w:color w:val="393939"/>
          <w:sz w:val="24"/>
          <w:szCs w:val="24"/>
        </w:rPr>
      </w:pPr>
      <w:r>
        <w:rPr>
          <w:color w:val="393939"/>
          <w:sz w:val="24"/>
          <w:szCs w:val="24"/>
        </w:rPr>
        <w:t>最近一次提交时间</w:t>
      </w:r>
      <w:r>
        <w:rPr>
          <w:rFonts w:hint="eastAsia"/>
          <w:color w:val="393939"/>
          <w:sz w:val="24"/>
          <w:szCs w:val="24"/>
          <w:lang w:eastAsia="zh-CN"/>
        </w:rPr>
        <w:t>：</w:t>
      </w:r>
      <w:r>
        <w:rPr>
          <w:color w:val="393939"/>
          <w:sz w:val="24"/>
          <w:szCs w:val="24"/>
        </w:rPr>
        <w:t>最近一次提交工作日志的时间，不受任何控制</w:t>
      </w:r>
    </w:p>
    <w:p w14:paraId="56D634AA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4864100" cy="1930400"/>
            <wp:effectExtent l="0" t="0" r="0" b="0"/>
            <wp:docPr id="1084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" name="图片 7" descr="IMG_25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864100" cy="1930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1B24036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393939"/>
          <w:sz w:val="24"/>
          <w:szCs w:val="24"/>
        </w:rPr>
      </w:pPr>
    </w:p>
    <w:p w14:paraId="77AFB001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494949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</w:rPr>
        <w:t>待完成任务</w:t>
      </w:r>
    </w:p>
    <w:p w14:paraId="4D59FD46">
      <w:pPr>
        <w:pStyle w:val="9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待完成的任务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：正在进行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的任务中，有哪些需要填写但还没按期填写提交的日志。</w:t>
      </w:r>
    </w:p>
    <w:p w14:paraId="4307DDB9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2216150" cy="2520315"/>
            <wp:effectExtent l="0" t="0" r="6350" b="6985"/>
            <wp:docPr id="1083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" name="图片 6" descr="IMG_25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216150" cy="2520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1331E93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rPr>
          <w:color w:val="393939"/>
          <w:sz w:val="24"/>
          <w:szCs w:val="24"/>
        </w:rPr>
      </w:pPr>
    </w:p>
    <w:p w14:paraId="21F110C7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退回重填日志</w:t>
      </w:r>
    </w:p>
    <w:p w14:paraId="720FEA2A">
      <w:pPr>
        <w:pStyle w:val="9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在工作日志任务中，被审批人打回需要重新提交的日志</w:t>
      </w:r>
    </w:p>
    <w:p w14:paraId="1F70D936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color w:val="393939"/>
          <w:sz w:val="24"/>
          <w:szCs w:val="24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2665730" cy="2879725"/>
            <wp:effectExtent l="0" t="0" r="1270" b="3175"/>
            <wp:docPr id="1082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" name="图片 5" descr="IMG_25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665730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B35B747">
      <w:pPr>
        <w:pStyle w:val="4"/>
        <w:numPr>
          <w:ilvl w:val="0"/>
          <w:numId w:val="3"/>
        </w:numPr>
        <w:bidi w:val="0"/>
        <w:ind w:left="420" w:leftChars="0" w:hanging="420" w:firstLineChars="0"/>
        <w:rPr>
          <w:color w:val="393939"/>
          <w:sz w:val="24"/>
          <w:szCs w:val="24"/>
        </w:rPr>
      </w:pPr>
      <w:r>
        <w:rPr>
          <w:rFonts w:hint="eastAsia" w:asciiTheme="majorEastAsia" w:hAnsiTheme="majorEastAsia" w:eastAsiaTheme="majorEastAsia" w:cstheme="majorEastAsia"/>
        </w:rPr>
        <w:t>未覆盖学生</w:t>
      </w:r>
    </w:p>
    <w:p w14:paraId="69B0E06F">
      <w:pPr>
        <w:pStyle w:val="9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工作日志中，谈心谈话、查听课、主题班会、宿舍走访中，根据校级/院级设置的应覆盖名 单，班级/助理自己的带班中未覆盖的人员名单，点击可查看名单详情。</w:t>
      </w:r>
    </w:p>
    <w:p w14:paraId="4B518738">
      <w:pPr>
        <w:pStyle w:val="3"/>
        <w:bidi w:val="0"/>
        <w:rPr>
          <w:rFonts w:hint="eastAsia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9.工作日志统计看板—移动端统计看板</w:t>
      </w:r>
    </w:p>
    <w:p w14:paraId="387171D6">
      <w:pPr>
        <w:pStyle w:val="9"/>
        <w:numPr>
          <w:ilvl w:val="0"/>
          <w:numId w:val="0"/>
        </w:numPr>
        <w:spacing w:line="360" w:lineRule="auto"/>
        <w:ind w:leftChars="0"/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校级管理员、院级管理员以及辅导员，您能够依据自身角色，在服务找到辅导猫通过首页直接搜索“工作日志”或者在首页日常事务中找到“工作日志”功能，随后在其下方找到“统计分析”。移动端统计分析具体展示的内容可参考 PC 端统计权限展示的内容。</w:t>
      </w:r>
    </w:p>
    <w:p w14:paraId="3E6C6FF2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color w:val="494949"/>
          <w:sz w:val="22"/>
          <w:szCs w:val="22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4239895" cy="3050540"/>
            <wp:effectExtent l="0" t="0" r="1905" b="10160"/>
            <wp:docPr id="1078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" name="图片 1" descr="IMG_25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239895" cy="3050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C246464">
      <w:pPr>
        <w:pStyle w:val="5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rFonts w:hint="default" w:eastAsia="宋体" w:cs="宋体" w:asciiTheme="minorAscii" w:hAnsiTheme="minorAscii"/>
          <w:sz w:val="24"/>
          <w:szCs w:val="24"/>
        </w:rPr>
      </w:pPr>
      <w:r>
        <w:rPr>
          <w:color w:val="494949"/>
          <w:sz w:val="22"/>
          <w:szCs w:val="22"/>
        </w:rPr>
        <w:drawing>
          <wp:inline distT="0" distB="0" distL="114300" distR="114300">
            <wp:extent cx="4462145" cy="3247390"/>
            <wp:effectExtent l="0" t="0" r="8255" b="3810"/>
            <wp:docPr id="1079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" name="图片 2" descr="IMG_25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462145" cy="3247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494949"/>
          <w:sz w:val="22"/>
          <w:szCs w:val="22"/>
        </w:rPr>
        <w:drawing>
          <wp:inline distT="0" distB="0" distL="114300" distR="114300">
            <wp:extent cx="304800" cy="304800"/>
            <wp:effectExtent l="0" t="0" r="0" b="0"/>
            <wp:docPr id="1077" name="图片 347" descr="IMG_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" name="图片 347" descr="IMG_60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FE229C3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Unicode MS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YaHei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F04BDBA"/>
    <w:multiLevelType w:val="multilevel"/>
    <w:tmpl w:val="8F04BDBA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1">
    <w:nsid w:val="B6619D46"/>
    <w:multiLevelType w:val="multilevel"/>
    <w:tmpl w:val="B6619D46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2">
    <w:nsid w:val="C657059E"/>
    <w:multiLevelType w:val="singleLevel"/>
    <w:tmpl w:val="C657059E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D03F7CBE"/>
    <w:multiLevelType w:val="multilevel"/>
    <w:tmpl w:val="D03F7CBE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4">
    <w:nsid w:val="E7907355"/>
    <w:multiLevelType w:val="multilevel"/>
    <w:tmpl w:val="E7907355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5">
    <w:nsid w:val="34D2E0DA"/>
    <w:multiLevelType w:val="multilevel"/>
    <w:tmpl w:val="34D2E0DA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6">
    <w:nsid w:val="64905CAE"/>
    <w:multiLevelType w:val="multilevel"/>
    <w:tmpl w:val="64905CAE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6"/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1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7DF3DDD"/>
    <w:rsid w:val="57DF3DDD"/>
    <w:rsid w:val="7D560E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Arial Unicode MS" w:hAnsi="Arial Unicode MS" w:eastAsia="MicrosoftYaHei" w:cs="Arial Unicode MS"/>
      <w:sz w:val="22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rFonts w:ascii="Arial Unicode MS" w:hAnsi="Arial Unicode MS" w:eastAsia="MicrosoftYaHei" w:cs="Arial Unicode MS"/>
      <w:sz w:val="24"/>
      <w:lang w:val="en-US" w:eastAsia="zh-CN" w:bidi="ar"/>
    </w:rPr>
  </w:style>
  <w:style w:type="character" w:styleId="8">
    <w:name w:val="Strong"/>
    <w:basedOn w:val="7"/>
    <w:qFormat/>
    <w:uiPriority w:val="0"/>
    <w:rPr>
      <w:b/>
    </w:rPr>
  </w:style>
  <w:style w:type="paragraph" w:customStyle="1" w:styleId="9">
    <w:name w:val="石墨文档正文"/>
    <w:qFormat/>
    <w:uiPriority w:val="0"/>
    <w:rPr>
      <w:rFonts w:ascii="Arial Unicode MS" w:hAnsi="Arial Unicode MS" w:eastAsia="MicrosoftYaHei" w:cs="Arial Unicode MS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4" Type="http://schemas.openxmlformats.org/officeDocument/2006/relationships/fontTable" Target="fontTable.xml"/><Relationship Id="rId53" Type="http://schemas.openxmlformats.org/officeDocument/2006/relationships/numbering" Target="numbering.xml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../NULL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2024-08-14T10:42:00Z</dcterms:created>
  <dc:creator>饭团</dc:creator>
  <cp:lastModifiedBy>饭团</cp:lastModifiedBy>
  <dcterms:modified xsi:type="dcterms:W3CDTF">2024-08-14T10:42:32Z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8B0674F289894DAAB7DD61E7A255B0D4_11</vt:lpwstr>
  </property>
</Properties>
</file>