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A6E38D">
      <w:pPr>
        <w:pStyle w:val="2"/>
        <w:bidi w:val="0"/>
        <w:rPr>
          <w:rFonts w:hint="default" w:eastAsia="宋体" w:cs="宋体" w:asciiTheme="minorAscii" w:hAnsiTheme="minorAscii"/>
          <w:b/>
          <w:sz w:val="36"/>
          <w:szCs w:val="36"/>
          <w:rtl w:val="0"/>
          <w:lang w:val="en-US" w:eastAsia="zh-CN"/>
        </w:rPr>
      </w:pPr>
      <w:bookmarkStart w:id="1" w:name="_GoBack"/>
      <w:bookmarkEnd w:id="1"/>
      <w:r>
        <w:rPr>
          <w:rFonts w:hint="default" w:eastAsia="宋体" w:cs="宋体" w:asciiTheme="minorAscii" w:hAnsiTheme="minorAscii"/>
          <w:b/>
          <w:sz w:val="36"/>
          <w:szCs w:val="36"/>
          <w:rtl w:val="0"/>
          <w:lang w:val="en-US" w:eastAsia="zh-CN"/>
        </w:rPr>
        <w:t>十七、通用审批表单</w:t>
      </w:r>
    </w:p>
    <w:p w14:paraId="4D437FF9">
      <w:pPr>
        <w:pStyle w:val="3"/>
        <w:bidi w:val="0"/>
        <w:rPr>
          <w:rFonts w:hint="default" w:asciiTheme="majorEastAsia" w:hAnsiTheme="majorEastAsia" w:eastAsiaTheme="majorEastAsia" w:cstheme="majorEastAsia"/>
          <w:rtl w:val="0"/>
          <w:lang w:val="en-US" w:eastAsia="zh-Hans"/>
        </w:rPr>
      </w:pPr>
      <w:r>
        <w:rPr>
          <w:rFonts w:hint="eastAsia" w:asciiTheme="majorEastAsia" w:hAnsiTheme="majorEastAsia" w:eastAsiaTheme="majorEastAsia" w:cstheme="majorEastAsia"/>
          <w:rtl w:val="0"/>
          <w:lang w:val="en-US" w:eastAsia="zh-CN"/>
        </w:rPr>
        <w:t>1.</w:t>
      </w:r>
      <w:r>
        <w:rPr>
          <w:rFonts w:hint="default" w:asciiTheme="majorEastAsia" w:hAnsiTheme="majorEastAsia" w:eastAsiaTheme="majorEastAsia" w:cstheme="majorEastAsia"/>
          <w:rtl w:val="0"/>
          <w:lang w:val="en-US" w:eastAsia="zh-Hans"/>
        </w:rPr>
        <w:t>业务场景</w:t>
      </w:r>
    </w:p>
    <w:p w14:paraId="45215D8D">
      <w:pPr>
        <w:spacing w:line="400" w:lineRule="exac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为了能够更好</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满足学校日常管理，我们通过通用表单，来补充那些高频又特殊的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长业务/新业务+短流程</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业务需要，比如：</w:t>
      </w:r>
    </w:p>
    <w:p w14:paraId="300D6595">
      <w:pPr>
        <w:pStyle w:val="8"/>
        <w:numPr>
          <w:ilvl w:val="0"/>
          <w:numId w:val="1"/>
        </w:numPr>
        <w:spacing w:line="400" w:lineRule="exact"/>
        <w:ind w:firstLine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长时间业务+短审批流程：证件补办、宿舍报修、军训服装预定……</w:t>
      </w:r>
    </w:p>
    <w:p w14:paraId="07E516CD">
      <w:pPr>
        <w:pStyle w:val="8"/>
        <w:numPr>
          <w:ilvl w:val="0"/>
          <w:numId w:val="1"/>
        </w:numPr>
        <w:spacing w:line="400" w:lineRule="exact"/>
        <w:ind w:firstLine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一些需要经常更新/查看的长期有用的信息档案维护：学生过程性奖惩信息维护、校长信箱……</w:t>
      </w:r>
    </w:p>
    <w:p w14:paraId="7E954B26">
      <w:pPr>
        <w:pStyle w:val="8"/>
        <w:numPr>
          <w:ilvl w:val="0"/>
          <w:numId w:val="1"/>
        </w:numPr>
        <w:spacing w:line="400" w:lineRule="exact"/>
        <w:ind w:firstLine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用于不想将信息分享给其他填写人，仅公开给管理人员的隐私性较强的自主填写收集</w:t>
      </w:r>
    </w:p>
    <w:p w14:paraId="3CCCF736">
      <w:pPr>
        <w:pStyle w:val="8"/>
        <w:numPr>
          <w:ilvl w:val="0"/>
          <w:numId w:val="1"/>
        </w:numPr>
        <w:spacing w:line="400" w:lineRule="exact"/>
        <w:ind w:firstLine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临时性非常规业务：临时性困难补助……</w:t>
      </w:r>
    </w:p>
    <w:p w14:paraId="64EE7F62">
      <w:pPr>
        <w:spacing w:line="400" w:lineRule="exac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面对以上举例场景的部分环节，如证件补办的申请、审批、汇总环节，校长信箱的登记和汇总环节等，均可尝试使用通用审批表单完成。具体的功能完成程度可参照以下通用审批表单的功能说明进行适配。</w:t>
      </w:r>
    </w:p>
    <w:p w14:paraId="2D1DAC39">
      <w:pPr>
        <w:pStyle w:val="3"/>
        <w:bidi w:val="0"/>
        <w:rPr>
          <w:rFonts w:hint="default" w:asciiTheme="majorEastAsia" w:hAnsiTheme="majorEastAsia" w:eastAsiaTheme="majorEastAsia" w:cstheme="majorEastAsia"/>
          <w:rtl w:val="0"/>
          <w:lang w:val="en-US" w:eastAsia="zh-CN"/>
        </w:rPr>
      </w:pPr>
      <w:r>
        <w:rPr>
          <w:rFonts w:hint="eastAsia" w:asciiTheme="majorEastAsia" w:hAnsiTheme="majorEastAsia" w:eastAsiaTheme="majorEastAsia" w:cstheme="majorEastAsia"/>
          <w:rtl w:val="0"/>
          <w:lang w:val="en-US" w:eastAsia="zh-CN"/>
        </w:rPr>
        <w:t>2.</w:t>
      </w:r>
      <w:r>
        <w:rPr>
          <w:rFonts w:hint="default" w:asciiTheme="majorEastAsia" w:hAnsiTheme="majorEastAsia" w:eastAsiaTheme="majorEastAsia" w:cstheme="majorEastAsia"/>
          <w:rtl w:val="0"/>
          <w:lang w:val="en-US" w:eastAsia="zh-CN"/>
        </w:rPr>
        <w:t>权限配置（此操作</w:t>
      </w:r>
      <w:r>
        <w:rPr>
          <w:rFonts w:hint="eastAsia" w:asciiTheme="majorEastAsia" w:hAnsiTheme="majorEastAsia" w:eastAsiaTheme="majorEastAsia" w:cstheme="majorEastAsia"/>
          <w:rtl w:val="0"/>
          <w:lang w:val="en-US" w:eastAsia="zh-CN"/>
        </w:rPr>
        <w:t>仅限</w:t>
      </w:r>
      <w:r>
        <w:rPr>
          <w:rFonts w:hint="default" w:asciiTheme="majorEastAsia" w:hAnsiTheme="majorEastAsia" w:eastAsiaTheme="majorEastAsia" w:cstheme="majorEastAsia"/>
          <w:rtl w:val="0"/>
          <w:lang w:val="en-US" w:eastAsia="zh-CN"/>
        </w:rPr>
        <w:t>电脑）</w:t>
      </w:r>
    </w:p>
    <w:p w14:paraId="71382100">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Hans" w:bidi="ar"/>
        </w:rPr>
        <w:t>用途</w:t>
      </w:r>
      <w:r>
        <w:rPr>
          <w:rFonts w:hint="default" w:eastAsia="宋体" w:cs="宋体" w:asciiTheme="minorAscii" w:hAnsiTheme="minorAscii"/>
          <w:b w:val="0"/>
          <w:bCs w:val="0"/>
          <w:color w:val="494949"/>
          <w:kern w:val="0"/>
          <w:sz w:val="24"/>
          <w:szCs w:val="24"/>
          <w:rtl w:val="0"/>
          <w:lang w:val="en-US" w:eastAsia="zh-CN" w:bidi="ar"/>
        </w:rPr>
        <w:t>：给岗位角色赋予通用审批表单权限，通用审批表单权限默认</w:t>
      </w:r>
      <w:r>
        <w:rPr>
          <w:rFonts w:hint="eastAsia" w:eastAsia="宋体" w:cs="宋体" w:asciiTheme="minorAscii" w:hAnsiTheme="minorAscii"/>
          <w:b w:val="0"/>
          <w:bCs w:val="0"/>
          <w:color w:val="494949"/>
          <w:kern w:val="0"/>
          <w:sz w:val="24"/>
          <w:szCs w:val="24"/>
          <w:rtl w:val="0"/>
          <w:lang w:val="en-US" w:eastAsia="zh-CN" w:bidi="ar"/>
        </w:rPr>
        <w:t>赋予</w:t>
      </w:r>
      <w:r>
        <w:rPr>
          <w:rFonts w:hint="default" w:eastAsia="宋体" w:cs="宋体" w:asciiTheme="minorAscii" w:hAnsiTheme="minorAscii"/>
          <w:b w:val="0"/>
          <w:bCs w:val="0"/>
          <w:color w:val="494949"/>
          <w:kern w:val="0"/>
          <w:sz w:val="24"/>
          <w:szCs w:val="24"/>
          <w:highlight w:val="yellow"/>
          <w:rtl w:val="0"/>
          <w:lang w:val="en-US" w:eastAsia="zh-CN" w:bidi="ar"/>
        </w:rPr>
        <w:t>校级管理员/超级管理员</w:t>
      </w:r>
      <w:r>
        <w:rPr>
          <w:rFonts w:hint="default" w:eastAsia="宋体" w:cs="宋体" w:asciiTheme="minorAscii" w:hAnsiTheme="minorAscii"/>
          <w:b w:val="0"/>
          <w:bCs w:val="0"/>
          <w:color w:val="494949"/>
          <w:kern w:val="0"/>
          <w:sz w:val="24"/>
          <w:szCs w:val="24"/>
          <w:rtl w:val="0"/>
          <w:lang w:val="en-US" w:eastAsia="zh-CN" w:bidi="ar"/>
        </w:rPr>
        <w:t>，如果</w:t>
      </w:r>
      <w:r>
        <w:rPr>
          <w:rFonts w:hint="eastAsia" w:eastAsia="宋体" w:cs="宋体" w:asciiTheme="minorAscii" w:hAnsiTheme="minorAscii"/>
          <w:b w:val="0"/>
          <w:bCs w:val="0"/>
          <w:color w:val="494949"/>
          <w:kern w:val="0"/>
          <w:sz w:val="24"/>
          <w:szCs w:val="24"/>
          <w:rtl w:val="0"/>
          <w:lang w:val="en-US" w:eastAsia="zh-CN" w:bidi="ar"/>
        </w:rPr>
        <w:t>其他管理员</w:t>
      </w:r>
      <w:r>
        <w:rPr>
          <w:rFonts w:hint="default" w:eastAsia="宋体" w:cs="宋体" w:asciiTheme="minorAscii" w:hAnsiTheme="minorAscii"/>
          <w:b w:val="0"/>
          <w:bCs w:val="0"/>
          <w:color w:val="494949"/>
          <w:kern w:val="0"/>
          <w:sz w:val="24"/>
          <w:szCs w:val="24"/>
          <w:rtl w:val="0"/>
          <w:lang w:val="en-US" w:eastAsia="zh-CN" w:bidi="ar"/>
        </w:rPr>
        <w:t>需要权限需在此处设置。</w:t>
      </w:r>
    </w:p>
    <w:p w14:paraId="7BE3A096">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操作角色：超级管理员/校级管理员</w:t>
      </w:r>
    </w:p>
    <w:p w14:paraId="79C244ED">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Hans" w:bidi="ar"/>
        </w:rPr>
        <w:t>操作路径：首页</w:t>
      </w:r>
      <w:r>
        <w:rPr>
          <w:rFonts w:hint="default" w:eastAsia="宋体" w:cs="宋体" w:asciiTheme="minorAscii" w:hAnsiTheme="minorAscii"/>
          <w:b w:val="0"/>
          <w:bCs w:val="0"/>
          <w:color w:val="494949"/>
          <w:kern w:val="0"/>
          <w:sz w:val="24"/>
          <w:szCs w:val="24"/>
          <w:rtl w:val="0"/>
          <w:lang w:val="en-US" w:eastAsia="zh-CN" w:bidi="ar"/>
        </w:rPr>
        <w:t>/政工队伍/岗位权限管理</w:t>
      </w:r>
    </w:p>
    <w:p w14:paraId="77EC9337">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Hans" w:bidi="ar"/>
        </w:rPr>
        <w:t>操作说明：</w:t>
      </w:r>
    </w:p>
    <w:p w14:paraId="155AF603">
      <w:pPr>
        <w:numPr>
          <w:ilvl w:val="1"/>
          <w:numId w:val="3"/>
        </w:numPr>
        <w:spacing w:line="400" w:lineRule="exact"/>
        <w:ind w:left="880" w:leftChars="0" w:hanging="440" w:firstLine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辅导猫权限管理</w:t>
      </w:r>
      <w:r>
        <w:rPr>
          <w:rFonts w:hint="eastAsia" w:eastAsia="宋体" w:cs="宋体" w:asciiTheme="minorAscii" w:hAnsiTheme="minorAscii"/>
          <w:b w:val="0"/>
          <w:bCs w:val="0"/>
          <w:color w:val="494949"/>
          <w:kern w:val="0"/>
          <w:sz w:val="24"/>
          <w:szCs w:val="24"/>
          <w:rtl w:val="0"/>
          <w:lang w:val="en-US" w:eastAsia="zh-CN" w:bidi="ar"/>
        </w:rPr>
        <w:t>”</w:t>
      </w:r>
    </w:p>
    <w:p w14:paraId="453098F3">
      <w:pPr>
        <w:numPr>
          <w:ilvl w:val="1"/>
          <w:numId w:val="3"/>
        </w:numPr>
        <w:spacing w:line="400" w:lineRule="exac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通用审批表单应用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勾选</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编辑+查看</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，确认即可。</w:t>
      </w:r>
    </w:p>
    <w:p w14:paraId="518A78C2">
      <w:pPr>
        <w:numPr>
          <w:ilvl w:val="0"/>
          <w:numId w:val="0"/>
        </w:numPr>
        <w:spacing w:line="400" w:lineRule="exact"/>
        <w:ind w:left="440" w:leftChars="0"/>
        <w:rPr>
          <w:rFonts w:hint="default" w:eastAsia="宋体" w:cs="宋体" w:asciiTheme="minorAscii" w:hAnsiTheme="minorAscii"/>
          <w:b/>
          <w:bCs/>
          <w:sz w:val="24"/>
          <w:szCs w:val="24"/>
        </w:rPr>
      </w:pPr>
    </w:p>
    <w:p w14:paraId="2A56C655">
      <w:pP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73040" cy="1964690"/>
            <wp:effectExtent l="0" t="0" r="10160" b="3810"/>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490"/>
                    <pic:cNvPicPr>
                      <a:picLocks noChangeAspect="1"/>
                    </pic:cNvPicPr>
                  </pic:nvPicPr>
                  <pic:blipFill>
                    <a:blip r:embed="rId4"/>
                    <a:stretch>
                      <a:fillRect/>
                    </a:stretch>
                  </pic:blipFill>
                  <pic:spPr>
                    <a:xfrm>
                      <a:off x="0" y="0"/>
                      <a:ext cx="5273040" cy="1964690"/>
                    </a:xfrm>
                    <a:prstGeom prst="rect">
                      <a:avLst/>
                    </a:prstGeom>
                    <a:noFill/>
                    <a:ln>
                      <a:noFill/>
                    </a:ln>
                  </pic:spPr>
                </pic:pic>
              </a:graphicData>
            </a:graphic>
          </wp:inline>
        </w:drawing>
      </w:r>
    </w:p>
    <w:p w14:paraId="5EDFF0C1">
      <w:pP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9230" cy="1852295"/>
            <wp:effectExtent l="0" t="0" r="1270" b="1905"/>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491"/>
                    <pic:cNvPicPr>
                      <a:picLocks noChangeAspect="1"/>
                    </pic:cNvPicPr>
                  </pic:nvPicPr>
                  <pic:blipFill>
                    <a:blip r:embed="rId5"/>
                    <a:stretch>
                      <a:fillRect/>
                    </a:stretch>
                  </pic:blipFill>
                  <pic:spPr>
                    <a:xfrm>
                      <a:off x="0" y="0"/>
                      <a:ext cx="5269230" cy="1852295"/>
                    </a:xfrm>
                    <a:prstGeom prst="rect">
                      <a:avLst/>
                    </a:prstGeom>
                    <a:noFill/>
                    <a:ln>
                      <a:noFill/>
                    </a:ln>
                  </pic:spPr>
                </pic:pic>
              </a:graphicData>
            </a:graphic>
          </wp:inline>
        </w:drawing>
      </w:r>
    </w:p>
    <w:p w14:paraId="59AD41E6">
      <w:pPr>
        <w:jc w:val="center"/>
        <w:rPr>
          <w:rFonts w:hint="default" w:eastAsia="宋体" w:cs="宋体" w:asciiTheme="minorAscii" w:hAnsiTheme="minorAscii"/>
          <w:b/>
          <w:bCs/>
          <w:sz w:val="24"/>
          <w:szCs w:val="24"/>
        </w:rPr>
      </w:pPr>
      <w:r>
        <w:rPr>
          <w:rFonts w:hint="default" w:eastAsia="宋体" w:cs="宋体" w:asciiTheme="minorAscii" w:hAnsiTheme="minorAscii"/>
          <w:sz w:val="24"/>
          <w:szCs w:val="24"/>
        </w:rPr>
        <w:drawing>
          <wp:inline distT="0" distB="0" distL="114300" distR="114300">
            <wp:extent cx="5269230" cy="2294255"/>
            <wp:effectExtent l="0" t="0" r="1270" b="4445"/>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492"/>
                    <pic:cNvPicPr>
                      <a:picLocks noChangeAspect="1"/>
                    </pic:cNvPicPr>
                  </pic:nvPicPr>
                  <pic:blipFill>
                    <a:blip r:embed="rId6"/>
                    <a:stretch>
                      <a:fillRect/>
                    </a:stretch>
                  </pic:blipFill>
                  <pic:spPr>
                    <a:xfrm>
                      <a:off x="0" y="0"/>
                      <a:ext cx="5269230" cy="2294255"/>
                    </a:xfrm>
                    <a:prstGeom prst="rect">
                      <a:avLst/>
                    </a:prstGeom>
                    <a:noFill/>
                    <a:ln>
                      <a:noFill/>
                    </a:ln>
                  </pic:spPr>
                </pic:pic>
              </a:graphicData>
            </a:graphic>
          </wp:inline>
        </w:drawing>
      </w:r>
      <w:r>
        <w:rPr>
          <w:rFonts w:hint="default" w:eastAsia="宋体" w:cs="宋体" w:asciiTheme="minorAscii" w:hAnsiTheme="minorAscii"/>
          <w:b/>
          <w:bCs/>
          <w:sz w:val="24"/>
          <w:szCs w:val="24"/>
        </w:rPr>
        <w:drawing>
          <wp:inline distT="0" distB="0" distL="114300" distR="114300">
            <wp:extent cx="3300730" cy="2657475"/>
            <wp:effectExtent l="0" t="0" r="1270" b="9525"/>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493"/>
                    <pic:cNvPicPr>
                      <a:picLocks noChangeAspect="1"/>
                    </pic:cNvPicPr>
                  </pic:nvPicPr>
                  <pic:blipFill>
                    <a:blip r:embed="rId7"/>
                    <a:stretch>
                      <a:fillRect/>
                    </a:stretch>
                  </pic:blipFill>
                  <pic:spPr>
                    <a:xfrm>
                      <a:off x="0" y="0"/>
                      <a:ext cx="3300730" cy="2657475"/>
                    </a:xfrm>
                    <a:prstGeom prst="rect">
                      <a:avLst/>
                    </a:prstGeom>
                  </pic:spPr>
                </pic:pic>
              </a:graphicData>
            </a:graphic>
          </wp:inline>
        </w:drawing>
      </w:r>
    </w:p>
    <w:p w14:paraId="1DE2A868">
      <w:pPr>
        <w:rPr>
          <w:rFonts w:hint="default" w:eastAsia="宋体" w:cs="宋体" w:asciiTheme="minorAscii" w:hAnsiTheme="minorAscii"/>
          <w:b/>
          <w:bCs/>
          <w:sz w:val="24"/>
          <w:szCs w:val="24"/>
        </w:rPr>
      </w:pPr>
    </w:p>
    <w:p w14:paraId="1CCC39CD">
      <w:pPr>
        <w:rPr>
          <w:rFonts w:hint="default" w:eastAsia="宋体" w:cs="宋体" w:asciiTheme="minorAscii" w:hAnsiTheme="minorAscii"/>
          <w:b/>
          <w:bCs/>
          <w:sz w:val="24"/>
          <w:szCs w:val="24"/>
        </w:rPr>
      </w:pPr>
    </w:p>
    <w:p w14:paraId="54892277">
      <w:pPr>
        <w:rPr>
          <w:rFonts w:hint="default" w:eastAsia="宋体" w:cs="宋体" w:asciiTheme="minorAscii" w:hAnsiTheme="minorAscii"/>
          <w:b/>
          <w:bCs/>
          <w:sz w:val="24"/>
          <w:szCs w:val="24"/>
        </w:rPr>
      </w:pPr>
    </w:p>
    <w:p w14:paraId="12FEEB10">
      <w:pPr>
        <w:rPr>
          <w:rFonts w:hint="default" w:eastAsia="宋体" w:cs="宋体" w:asciiTheme="minorAscii" w:hAnsiTheme="minorAscii"/>
          <w:b/>
          <w:bCs/>
          <w:sz w:val="24"/>
          <w:szCs w:val="24"/>
        </w:rPr>
      </w:pPr>
    </w:p>
    <w:p w14:paraId="3EB01E48">
      <w:pPr>
        <w:pStyle w:val="8"/>
        <w:numPr>
          <w:ilvl w:val="0"/>
          <w:numId w:val="4"/>
        </w:numPr>
        <w:ind w:firstLineChars="0"/>
        <w:rPr>
          <w:rFonts w:hint="default" w:eastAsia="宋体" w:cs="宋体" w:asciiTheme="minorAscii" w:hAnsiTheme="minorAscii"/>
          <w:b/>
          <w:bCs/>
          <w:sz w:val="24"/>
          <w:szCs w:val="24"/>
        </w:rPr>
      </w:pPr>
      <w:r>
        <w:rPr>
          <w:rFonts w:hint="default" w:eastAsia="宋体" w:cs="宋体" w:asciiTheme="minorAscii" w:hAnsiTheme="minorAscii"/>
          <w:b/>
          <w:bCs/>
          <w:sz w:val="24"/>
          <w:szCs w:val="24"/>
        </w:rPr>
        <w:t>操作说明</w:t>
      </w:r>
    </w:p>
    <w:p w14:paraId="52D0510B">
      <w:pPr>
        <w:pStyle w:val="8"/>
        <w:numPr>
          <w:ilvl w:val="0"/>
          <w:numId w:val="0"/>
        </w:numPr>
        <w:ind w:leftChars="0"/>
        <w:rPr>
          <w:rFonts w:hint="default" w:eastAsia="宋体" w:cs="宋体" w:asciiTheme="minorAscii" w:hAnsiTheme="minorAscii"/>
          <w:b/>
          <w:bCs/>
          <w:sz w:val="24"/>
          <w:szCs w:val="24"/>
        </w:rPr>
      </w:pP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1"/>
        <w:gridCol w:w="6815"/>
      </w:tblGrid>
      <w:tr w14:paraId="6AE2B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1481" w:type="dxa"/>
          </w:tcPr>
          <w:p w14:paraId="029CCF85">
            <w:pPr>
              <w:rPr>
                <w:rFonts w:hint="default" w:eastAsia="宋体" w:cs="宋体" w:asciiTheme="minorAscii" w:hAnsiTheme="minorAscii"/>
                <w:b/>
                <w:bCs/>
                <w:sz w:val="24"/>
                <w:szCs w:val="24"/>
              </w:rPr>
            </w:pPr>
            <w:r>
              <w:rPr>
                <w:rFonts w:hint="default" w:eastAsia="宋体" w:cs="宋体" w:asciiTheme="minorAscii" w:hAnsiTheme="minorAscii"/>
                <w:b/>
                <w:bCs/>
                <w:sz w:val="24"/>
                <w:szCs w:val="24"/>
              </w:rPr>
              <w:t>名称</w:t>
            </w:r>
          </w:p>
        </w:tc>
        <w:tc>
          <w:tcPr>
            <w:tcW w:w="6815" w:type="dxa"/>
          </w:tcPr>
          <w:p w14:paraId="01FDC0E2">
            <w:pPr>
              <w:rPr>
                <w:rFonts w:hint="default" w:eastAsia="宋体" w:cs="宋体" w:asciiTheme="minorAscii" w:hAnsiTheme="minorAscii"/>
                <w:b/>
                <w:bCs/>
                <w:sz w:val="24"/>
                <w:szCs w:val="24"/>
              </w:rPr>
            </w:pPr>
            <w:r>
              <w:rPr>
                <w:rFonts w:hint="default" w:eastAsia="宋体" w:cs="宋体" w:asciiTheme="minorAscii" w:hAnsiTheme="minorAscii"/>
                <w:b/>
                <w:bCs/>
                <w:sz w:val="24"/>
                <w:szCs w:val="24"/>
              </w:rPr>
              <w:t>释义</w:t>
            </w:r>
          </w:p>
        </w:tc>
      </w:tr>
      <w:tr w14:paraId="0182C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Pr>
          <w:p w14:paraId="35DF2174">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应用搭建人</w:t>
            </w:r>
          </w:p>
        </w:tc>
        <w:tc>
          <w:tcPr>
            <w:tcW w:w="6815" w:type="dxa"/>
          </w:tcPr>
          <w:p w14:paraId="10EA16A9">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自定义应用的创建人。</w:t>
            </w:r>
          </w:p>
        </w:tc>
      </w:tr>
      <w:tr w14:paraId="0D1C7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Pr>
          <w:p w14:paraId="2ACBE6B1">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审批人</w:t>
            </w:r>
          </w:p>
        </w:tc>
        <w:tc>
          <w:tcPr>
            <w:tcW w:w="6815" w:type="dxa"/>
          </w:tcPr>
          <w:p w14:paraId="2E013422">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自定义应用被指定在审批节点中负责审批的角色。</w:t>
            </w:r>
          </w:p>
        </w:tc>
      </w:tr>
      <w:tr w14:paraId="54B40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Pr>
          <w:p w14:paraId="1ADFA8D8">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事项管理人</w:t>
            </w:r>
          </w:p>
        </w:tc>
        <w:tc>
          <w:tcPr>
            <w:tcW w:w="6815" w:type="dxa"/>
          </w:tcPr>
          <w:p w14:paraId="29F5E577">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管理自定义应用的学生填报数据明细、有自定义应用编辑管理权限的角色，但可以不参与审批。注意：应用搭建人是特殊的事项管理人。</w:t>
            </w:r>
          </w:p>
        </w:tc>
      </w:tr>
      <w:tr w14:paraId="2A4C0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Pr>
          <w:p w14:paraId="7A0C2427">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角色</w:t>
            </w:r>
          </w:p>
        </w:tc>
        <w:tc>
          <w:tcPr>
            <w:tcW w:w="6815" w:type="dxa"/>
          </w:tcPr>
          <w:p w14:paraId="49B3C88F">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政工队伍中，体现老师所属岗位的名称。</w:t>
            </w:r>
          </w:p>
        </w:tc>
      </w:tr>
    </w:tbl>
    <w:p w14:paraId="715A6786">
      <w:pPr>
        <w:pStyle w:val="3"/>
        <w:bidi w:val="0"/>
        <w:rPr>
          <w:rFonts w:hint="default" w:asciiTheme="majorEastAsia" w:hAnsiTheme="majorEastAsia" w:eastAsiaTheme="majorEastAsia" w:cstheme="majorEastAsia"/>
          <w:rtl w:val="0"/>
          <w:lang w:val="en-US" w:eastAsia="zh-CN"/>
        </w:rPr>
      </w:pPr>
      <w:r>
        <w:rPr>
          <w:rFonts w:hint="eastAsia" w:asciiTheme="majorEastAsia" w:hAnsiTheme="majorEastAsia" w:eastAsiaTheme="majorEastAsia" w:cstheme="majorEastAsia"/>
          <w:rtl w:val="0"/>
          <w:lang w:val="en-US" w:eastAsia="zh-CN"/>
        </w:rPr>
        <w:t>3.</w:t>
      </w:r>
      <w:r>
        <w:rPr>
          <w:rFonts w:hint="default" w:asciiTheme="majorEastAsia" w:hAnsiTheme="majorEastAsia" w:eastAsiaTheme="majorEastAsia" w:cstheme="majorEastAsia"/>
          <w:rtl w:val="0"/>
          <w:lang w:val="en-US" w:eastAsia="zh-CN"/>
        </w:rPr>
        <w:t>通用审批表单搭建（此操作仅支持电脑端）</w:t>
      </w:r>
    </w:p>
    <w:p w14:paraId="7F62041E">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Hans" w:bidi="ar"/>
        </w:rPr>
        <w:t>操作说明：</w:t>
      </w:r>
    </w:p>
    <w:p w14:paraId="6E5BA499">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校级超级管理员或者被赋予全校的管理员点开辅导猫首页位置，日常管理---通用审批表单点开</w:t>
      </w:r>
    </w:p>
    <w:p w14:paraId="6A534B1A">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新建应用名称和图标（输入应用名称，并选择合适的图标）</w:t>
      </w:r>
    </w:p>
    <w:p w14:paraId="4F75B540">
      <w:pPr>
        <w:numPr>
          <w:ilvl w:val="0"/>
          <w:numId w:val="0"/>
        </w:numPr>
        <w:spacing w:line="400" w:lineRule="exact"/>
        <w:ind w:left="440" w:leftChars="0"/>
        <w:rPr>
          <w:rFonts w:hint="default" w:eastAsia="宋体" w:cs="宋体" w:asciiTheme="minorAscii" w:hAnsiTheme="minorAscii"/>
          <w:sz w:val="24"/>
          <w:szCs w:val="24"/>
        </w:rPr>
      </w:pPr>
    </w:p>
    <w:p w14:paraId="3E92F0BE">
      <w:pPr>
        <w:jc w:val="both"/>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70500" cy="2404745"/>
            <wp:effectExtent l="0" t="0" r="0" b="8255"/>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494"/>
                    <pic:cNvPicPr>
                      <a:picLocks noChangeAspect="1"/>
                    </pic:cNvPicPr>
                  </pic:nvPicPr>
                  <pic:blipFill>
                    <a:blip r:embed="rId8"/>
                    <a:stretch>
                      <a:fillRect/>
                    </a:stretch>
                  </pic:blipFill>
                  <pic:spPr>
                    <a:xfrm>
                      <a:off x="0" y="0"/>
                      <a:ext cx="5270500" cy="2404745"/>
                    </a:xfrm>
                    <a:prstGeom prst="rect">
                      <a:avLst/>
                    </a:prstGeom>
                    <a:noFill/>
                    <a:ln>
                      <a:noFill/>
                    </a:ln>
                  </pic:spPr>
                </pic:pic>
              </a:graphicData>
            </a:graphic>
          </wp:inline>
        </w:drawing>
      </w:r>
    </w:p>
    <w:p w14:paraId="7962DBC3">
      <w:pPr>
        <w:spacing w:line="400" w:lineRule="exact"/>
        <w:jc w:val="center"/>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（图 通用审批表单位置）</w:t>
      </w:r>
    </w:p>
    <w:p w14:paraId="3AD3EC3D">
      <w:pPr>
        <w:rPr>
          <w:rFonts w:hint="default" w:eastAsia="宋体" w:cs="宋体" w:asciiTheme="minorAscii" w:hAnsiTheme="minorAscii"/>
          <w:sz w:val="24"/>
          <w:szCs w:val="24"/>
        </w:rPr>
      </w:pPr>
    </w:p>
    <w:p w14:paraId="758A2FDB">
      <w:pPr>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3048000" cy="1751330"/>
            <wp:effectExtent l="0" t="0" r="0" b="1270"/>
            <wp:docPr id="15053226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22653" name="图片 1"/>
                    <pic:cNvPicPr>
                      <a:picLocks noChangeAspect="1"/>
                    </pic:cNvPicPr>
                  </pic:nvPicPr>
                  <pic:blipFill>
                    <a:blip r:embed="rId9"/>
                    <a:stretch>
                      <a:fillRect/>
                    </a:stretch>
                  </pic:blipFill>
                  <pic:spPr>
                    <a:xfrm>
                      <a:off x="0" y="0"/>
                      <a:ext cx="3130564" cy="1799340"/>
                    </a:xfrm>
                    <a:prstGeom prst="rect">
                      <a:avLst/>
                    </a:prstGeom>
                  </pic:spPr>
                </pic:pic>
              </a:graphicData>
            </a:graphic>
          </wp:inline>
        </w:drawing>
      </w:r>
    </w:p>
    <w:p w14:paraId="7F95D137">
      <w:pPr>
        <w:spacing w:line="400" w:lineRule="exact"/>
        <w:jc w:val="center"/>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（图 通用审批表单</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新建应用）</w:t>
      </w:r>
    </w:p>
    <w:p w14:paraId="685D10F9">
      <w:pPr>
        <w:numPr>
          <w:ilvl w:val="1"/>
          <w:numId w:val="3"/>
        </w:numPr>
        <w:spacing w:line="400" w:lineRule="exact"/>
        <w:rPr>
          <w:rFonts w:hint="default" w:eastAsia="宋体" w:cs="宋体" w:asciiTheme="minorAscii" w:hAnsiTheme="minorAscii"/>
          <w:sz w:val="24"/>
          <w:szCs w:val="24"/>
          <w:highlight w:val="none"/>
        </w:rPr>
      </w:pPr>
      <w:r>
        <w:rPr>
          <w:rFonts w:hint="default" w:eastAsia="宋体" w:cs="宋体" w:asciiTheme="minorAscii" w:hAnsiTheme="minorAscii"/>
          <w:sz w:val="24"/>
          <w:szCs w:val="24"/>
          <w:highlight w:val="none"/>
        </w:rPr>
        <w:t>新建表单</w:t>
      </w:r>
    </w:p>
    <w:p w14:paraId="19B14D60">
      <w:pPr>
        <w:spacing w:line="360" w:lineRule="auto"/>
        <w:ind w:left="88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1. 根据左侧题型，拖动至页面中间，设置表单对应的题型。</w:t>
      </w:r>
    </w:p>
    <w:p w14:paraId="691299C0">
      <w:pPr>
        <w:spacing w:line="360" w:lineRule="auto"/>
        <w:ind w:left="88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2. 表单对应的单选/多选/量表，可支持显示条件设置：当某一道题目选中/没选中哪些选项时，才显示这道题目。</w:t>
      </w:r>
    </w:p>
    <w:p w14:paraId="1F542F4D">
      <w:pPr>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274310" cy="2796540"/>
            <wp:effectExtent l="12700" t="12700" r="21590" b="22860"/>
            <wp:docPr id="13634647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464714" name="图片 1"/>
                    <pic:cNvPicPr>
                      <a:picLocks noChangeAspect="1"/>
                    </pic:cNvPicPr>
                  </pic:nvPicPr>
                  <pic:blipFill>
                    <a:blip r:embed="rId10"/>
                    <a:stretch>
                      <a:fillRect/>
                    </a:stretch>
                  </pic:blipFill>
                  <pic:spPr>
                    <a:xfrm>
                      <a:off x="0" y="0"/>
                      <a:ext cx="5274310" cy="2796540"/>
                    </a:xfrm>
                    <a:prstGeom prst="rect">
                      <a:avLst/>
                    </a:prstGeom>
                    <a:ln w="12700" cmpd="sng">
                      <a:solidFill>
                        <a:schemeClr val="accent1">
                          <a:shade val="50000"/>
                        </a:schemeClr>
                      </a:solidFill>
                      <a:prstDash val="solid"/>
                    </a:ln>
                  </pic:spPr>
                </pic:pic>
              </a:graphicData>
            </a:graphic>
          </wp:inline>
        </w:drawing>
      </w:r>
    </w:p>
    <w:p w14:paraId="3B9FCB3A">
      <w:pPr>
        <w:spacing w:line="400" w:lineRule="exact"/>
        <w:jc w:val="center"/>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（图 通用审批表单</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新建表单）</w:t>
      </w:r>
    </w:p>
    <w:p w14:paraId="1CBCF43A">
      <w:pPr>
        <w:numPr>
          <w:ilvl w:val="1"/>
          <w:numId w:val="3"/>
        </w:numPr>
        <w:spacing w:line="400" w:lineRule="exact"/>
        <w:rPr>
          <w:rFonts w:hint="default" w:eastAsia="宋体" w:cs="宋体" w:asciiTheme="minorAscii" w:hAnsiTheme="minorAscii"/>
          <w:sz w:val="24"/>
          <w:szCs w:val="24"/>
          <w:highlight w:val="none"/>
        </w:rPr>
      </w:pPr>
      <w:r>
        <w:rPr>
          <w:rFonts w:hint="default" w:eastAsia="宋体" w:cs="宋体" w:asciiTheme="minorAscii" w:hAnsiTheme="minorAscii"/>
          <w:sz w:val="24"/>
          <w:szCs w:val="24"/>
          <w:highlight w:val="none"/>
        </w:rPr>
        <w:t>新建审批流程</w:t>
      </w:r>
    </w:p>
    <w:p w14:paraId="006CC874">
      <w:pPr>
        <w:numPr>
          <w:ilvl w:val="0"/>
          <w:numId w:val="5"/>
        </w:numPr>
        <w:spacing w:line="360" w:lineRule="auto"/>
        <w:ind w:left="84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设置表单填写人范围。</w:t>
      </w:r>
    </w:p>
    <w:p w14:paraId="28AC09A0">
      <w:pPr>
        <w:numPr>
          <w:ilvl w:val="0"/>
          <w:numId w:val="5"/>
        </w:numPr>
        <w:spacing w:line="360" w:lineRule="auto"/>
        <w:ind w:left="84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新增节点</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 xml:space="preserve"> ，新建审批节点名称。</w:t>
      </w:r>
    </w:p>
    <w:p w14:paraId="05728128">
      <w:pPr>
        <w:spacing w:line="360" w:lineRule="auto"/>
        <w:ind w:left="84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3. 将节点名称拖动到对应的审批流程的位置，并选择相关的政工角色为审批节点下的审批人。如发现需要的角色不在审批角色中，则需要去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政工队伍</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应用中添加相关角色后，再行编辑通用审批表单。</w:t>
      </w:r>
    </w:p>
    <w:p w14:paraId="72FC5869">
      <w:pPr>
        <w:spacing w:line="360" w:lineRule="auto"/>
        <w:ind w:left="84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4. 除审批人设置，如需要添加不参与审批的管理员名单/需要添加对整个自定义事项均进行管理的人员，则在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流程结束：事项、应用管理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添加相关人员。</w:t>
      </w:r>
    </w:p>
    <w:p w14:paraId="6B2DB43B">
      <w:pPr>
        <w:ind w:firstLine="420" w:firstLineChars="0"/>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6690" cy="2439035"/>
            <wp:effectExtent l="12700" t="12700" r="16510" b="24765"/>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图片 495"/>
                    <pic:cNvPicPr>
                      <a:picLocks noChangeAspect="1"/>
                    </pic:cNvPicPr>
                  </pic:nvPicPr>
                  <pic:blipFill>
                    <a:blip r:embed="rId11"/>
                    <a:stretch>
                      <a:fillRect/>
                    </a:stretch>
                  </pic:blipFill>
                  <pic:spPr>
                    <a:xfrm>
                      <a:off x="0" y="0"/>
                      <a:ext cx="5266690" cy="2439035"/>
                    </a:xfrm>
                    <a:prstGeom prst="rect">
                      <a:avLst/>
                    </a:prstGeom>
                    <a:ln w="12700" cmpd="sng">
                      <a:solidFill>
                        <a:schemeClr val="accent1">
                          <a:shade val="50000"/>
                        </a:schemeClr>
                      </a:solidFill>
                      <a:prstDash val="solid"/>
                    </a:ln>
                  </pic:spPr>
                </pic:pic>
              </a:graphicData>
            </a:graphic>
          </wp:inline>
        </w:drawing>
      </w:r>
    </w:p>
    <w:p w14:paraId="6C4C5989">
      <w:pPr>
        <w:spacing w:line="400" w:lineRule="exact"/>
        <w:jc w:val="center"/>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（图 通用审批表单</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新建流程）</w:t>
      </w:r>
    </w:p>
    <w:p w14:paraId="39BA6B6D">
      <w:pPr>
        <w:spacing w:line="400" w:lineRule="exact"/>
        <w:ind w:left="840"/>
        <w:rPr>
          <w:rFonts w:hint="default" w:eastAsia="宋体" w:cs="宋体" w:asciiTheme="minorAscii" w:hAnsiTheme="minorAscii"/>
          <w:sz w:val="24"/>
          <w:szCs w:val="24"/>
        </w:rPr>
      </w:pPr>
    </w:p>
    <w:p w14:paraId="662A87E7">
      <w:pPr>
        <w:numPr>
          <w:ilvl w:val="1"/>
          <w:numId w:val="3"/>
        </w:numPr>
        <w:spacing w:line="400" w:lineRule="exact"/>
        <w:rPr>
          <w:rFonts w:hint="default" w:eastAsia="宋体" w:cs="宋体" w:asciiTheme="minorAscii" w:hAnsiTheme="minorAscii"/>
          <w:sz w:val="24"/>
          <w:szCs w:val="24"/>
          <w:highlight w:val="none"/>
        </w:rPr>
      </w:pPr>
      <w:r>
        <w:rPr>
          <w:rFonts w:hint="default" w:eastAsia="宋体" w:cs="宋体" w:asciiTheme="minorAscii" w:hAnsiTheme="minorAscii"/>
          <w:sz w:val="24"/>
          <w:szCs w:val="24"/>
          <w:highlight w:val="none"/>
        </w:rPr>
        <w:t>反馈环节设置</w:t>
      </w:r>
    </w:p>
    <w:p w14:paraId="628BA546">
      <w:pPr>
        <w:spacing w:line="360" w:lineRule="auto"/>
        <w:ind w:left="84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1. 可以根据实际需求，选择打开反馈环节设置的开关。</w:t>
      </w:r>
    </w:p>
    <w:p w14:paraId="4C1FB055">
      <w:pPr>
        <w:spacing w:line="360" w:lineRule="auto"/>
        <w:ind w:left="84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2. 设置反馈人，可以设置学生本人或者并选择相关的政工角色，如发现需要的角色不在审批角色中，则需要去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政工队伍</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应用中添加相关角色后，再编辑通用审批表单。</w:t>
      </w:r>
    </w:p>
    <w:p w14:paraId="4B2C48DD">
      <w:pPr>
        <w:spacing w:line="360" w:lineRule="auto"/>
        <w:ind w:left="84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3. 反馈内容支持设置文字与图片题，可自定义标题与是否必填。</w:t>
      </w:r>
    </w:p>
    <w:p w14:paraId="74A2AB50">
      <w:pPr>
        <w:spacing w:line="360" w:lineRule="auto"/>
        <w:ind w:left="84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4. 表单通过审核后，会立即</w:t>
      </w:r>
      <w:r>
        <w:rPr>
          <w:rFonts w:hint="eastAsia" w:eastAsia="宋体" w:cs="宋体" w:asciiTheme="minorAscii" w:hAnsiTheme="minorAscii"/>
          <w:b w:val="0"/>
          <w:bCs w:val="0"/>
          <w:color w:val="494949"/>
          <w:kern w:val="0"/>
          <w:sz w:val="24"/>
          <w:szCs w:val="24"/>
          <w:rtl w:val="0"/>
          <w:lang w:val="en-US" w:eastAsia="zh-CN" w:bidi="ar"/>
        </w:rPr>
        <w:t>给</w:t>
      </w:r>
      <w:r>
        <w:rPr>
          <w:rFonts w:hint="default" w:eastAsia="宋体" w:cs="宋体" w:asciiTheme="minorAscii" w:hAnsiTheme="minorAscii"/>
          <w:b w:val="0"/>
          <w:bCs w:val="0"/>
          <w:color w:val="494949"/>
          <w:kern w:val="0"/>
          <w:sz w:val="24"/>
          <w:szCs w:val="24"/>
          <w:rtl w:val="0"/>
          <w:lang w:val="en-US" w:eastAsia="zh-CN" w:bidi="ar"/>
        </w:rPr>
        <w:t>反馈人进行消息推送，同时可以再设置一次反馈提醒的时间。</w:t>
      </w:r>
    </w:p>
    <w:p w14:paraId="5579A67F">
      <w:pPr>
        <w:spacing w:line="360" w:lineRule="auto"/>
        <w:ind w:left="84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5.反馈结果会告知填写人，同时可以勾选审核节点告知相关的审批人。</w:t>
      </w:r>
    </w:p>
    <w:p w14:paraId="30B5F6A0">
      <w:pPr>
        <w:ind w:firstLine="420" w:firstLineChars="0"/>
        <w:jc w:val="both"/>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6690" cy="2825750"/>
            <wp:effectExtent l="12700" t="12700" r="16510" b="19050"/>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496"/>
                    <pic:cNvPicPr>
                      <a:picLocks noChangeAspect="1"/>
                    </pic:cNvPicPr>
                  </pic:nvPicPr>
                  <pic:blipFill>
                    <a:blip r:embed="rId12"/>
                    <a:stretch>
                      <a:fillRect/>
                    </a:stretch>
                  </pic:blipFill>
                  <pic:spPr>
                    <a:xfrm>
                      <a:off x="0" y="0"/>
                      <a:ext cx="5266690" cy="2825750"/>
                    </a:xfrm>
                    <a:prstGeom prst="rect">
                      <a:avLst/>
                    </a:prstGeom>
                    <a:ln w="12700" cmpd="sng">
                      <a:solidFill>
                        <a:schemeClr val="accent1">
                          <a:shade val="50000"/>
                        </a:schemeClr>
                      </a:solidFill>
                      <a:prstDash val="solid"/>
                    </a:ln>
                  </pic:spPr>
                </pic:pic>
              </a:graphicData>
            </a:graphic>
          </wp:inline>
        </w:drawing>
      </w:r>
    </w:p>
    <w:p w14:paraId="042E491A">
      <w:pPr>
        <w:spacing w:line="400" w:lineRule="exact"/>
        <w:jc w:val="center"/>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（图 通用审批表单</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反馈环节设置）</w:t>
      </w:r>
    </w:p>
    <w:p w14:paraId="07C41418">
      <w:pPr>
        <w:spacing w:line="400" w:lineRule="exact"/>
        <w:jc w:val="center"/>
        <w:rPr>
          <w:rFonts w:hint="default" w:eastAsia="宋体" w:cs="宋体" w:asciiTheme="minorAscii" w:hAnsiTheme="minorAscii"/>
          <w:sz w:val="24"/>
          <w:szCs w:val="24"/>
        </w:rPr>
      </w:pPr>
    </w:p>
    <w:p w14:paraId="40CBD2B7">
      <w:pPr>
        <w:numPr>
          <w:ilvl w:val="0"/>
          <w:numId w:val="0"/>
        </w:numPr>
        <w:spacing w:line="360" w:lineRule="auto"/>
        <w:ind w:left="440" w:leftChars="0"/>
        <w:rPr>
          <w:rFonts w:hint="default" w:eastAsia="宋体" w:cs="宋体" w:asciiTheme="minorAscii" w:hAnsiTheme="minorAscii"/>
          <w:b w:val="0"/>
          <w:bCs w:val="0"/>
          <w:color w:val="494949"/>
          <w:kern w:val="0"/>
          <w:sz w:val="24"/>
          <w:szCs w:val="24"/>
          <w:rtl w:val="0"/>
          <w:lang w:val="en-US" w:eastAsia="zh-CN" w:bidi="ar"/>
        </w:rPr>
      </w:pPr>
      <w:r>
        <w:rPr>
          <w:rFonts w:hint="eastAsia" w:eastAsia="宋体" w:cs="宋体" w:asciiTheme="minorAscii" w:hAnsiTheme="minorAscii"/>
          <w:b w:val="0"/>
          <w:bCs w:val="0"/>
          <w:color w:val="494949"/>
          <w:kern w:val="0"/>
          <w:sz w:val="24"/>
          <w:szCs w:val="24"/>
          <w:rtl w:val="0"/>
          <w:lang w:val="en-US" w:eastAsia="zh-CN" w:bidi="ar"/>
        </w:rPr>
        <w:t>1.</w:t>
      </w:r>
      <w:r>
        <w:rPr>
          <w:rFonts w:hint="default" w:eastAsia="宋体" w:cs="宋体" w:asciiTheme="minorAscii" w:hAnsiTheme="minorAscii"/>
          <w:b w:val="0"/>
          <w:bCs w:val="0"/>
          <w:color w:val="494949"/>
          <w:kern w:val="0"/>
          <w:sz w:val="24"/>
          <w:szCs w:val="24"/>
          <w:rtl w:val="0"/>
          <w:lang w:val="en-US" w:eastAsia="zh-CN" w:bidi="ar"/>
        </w:rPr>
        <w:t>可以根据实际需求，选择对应模板库模块，直接选择使用。</w:t>
      </w:r>
    </w:p>
    <w:p w14:paraId="4209EB72">
      <w:pPr>
        <w:numPr>
          <w:ilvl w:val="0"/>
          <w:numId w:val="0"/>
        </w:numPr>
        <w:spacing w:line="360" w:lineRule="auto"/>
        <w:ind w:left="440" w:leftChars="0"/>
        <w:rPr>
          <w:rFonts w:hint="default" w:eastAsia="宋体" w:cs="宋体" w:asciiTheme="minorAscii" w:hAnsiTheme="minorAscii"/>
          <w:b w:val="0"/>
          <w:bCs w:val="0"/>
          <w:color w:val="494949"/>
          <w:kern w:val="0"/>
          <w:sz w:val="24"/>
          <w:szCs w:val="24"/>
          <w:rtl w:val="0"/>
          <w:lang w:val="en-US" w:eastAsia="zh-CN" w:bidi="ar"/>
        </w:rPr>
      </w:pPr>
      <w:r>
        <w:rPr>
          <w:rFonts w:hint="eastAsia" w:eastAsia="宋体" w:cs="宋体" w:asciiTheme="minorAscii" w:hAnsiTheme="minorAscii"/>
          <w:b w:val="0"/>
          <w:bCs w:val="0"/>
          <w:color w:val="494949"/>
          <w:kern w:val="0"/>
          <w:sz w:val="24"/>
          <w:szCs w:val="24"/>
          <w:rtl w:val="0"/>
          <w:lang w:val="en-US" w:eastAsia="zh-CN" w:bidi="ar"/>
        </w:rPr>
        <w:t>2.</w:t>
      </w:r>
      <w:r>
        <w:rPr>
          <w:rFonts w:hint="default" w:eastAsia="宋体" w:cs="宋体" w:asciiTheme="minorAscii" w:hAnsiTheme="minorAscii"/>
          <w:b w:val="0"/>
          <w:bCs w:val="0"/>
          <w:color w:val="494949"/>
          <w:kern w:val="0"/>
          <w:sz w:val="24"/>
          <w:szCs w:val="24"/>
          <w:rtl w:val="0"/>
          <w:lang w:val="en-US" w:eastAsia="zh-CN" w:bidi="ar"/>
        </w:rPr>
        <w:t>使用后可以根据实际需要对表单再进行修改</w:t>
      </w:r>
    </w:p>
    <w:p w14:paraId="5486A73A">
      <w:pPr>
        <w:numPr>
          <w:ilvl w:val="0"/>
          <w:numId w:val="0"/>
        </w:numPr>
        <w:spacing w:line="360" w:lineRule="auto"/>
        <w:ind w:left="440" w:leftChars="0"/>
      </w:pPr>
      <w:r>
        <w:drawing>
          <wp:inline distT="0" distB="0" distL="114300" distR="114300">
            <wp:extent cx="5259070" cy="1646555"/>
            <wp:effectExtent l="0" t="0" r="11430" b="4445"/>
            <wp:docPr id="8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8"/>
                    <pic:cNvPicPr>
                      <a:picLocks noChangeAspect="1"/>
                    </pic:cNvPicPr>
                  </pic:nvPicPr>
                  <pic:blipFill>
                    <a:blip r:embed="rId13"/>
                    <a:stretch>
                      <a:fillRect/>
                    </a:stretch>
                  </pic:blipFill>
                  <pic:spPr>
                    <a:xfrm>
                      <a:off x="0" y="0"/>
                      <a:ext cx="5259070" cy="1646555"/>
                    </a:xfrm>
                    <a:prstGeom prst="rect">
                      <a:avLst/>
                    </a:prstGeom>
                    <a:noFill/>
                    <a:ln>
                      <a:noFill/>
                    </a:ln>
                  </pic:spPr>
                </pic:pic>
              </a:graphicData>
            </a:graphic>
          </wp:inline>
        </w:drawing>
      </w:r>
    </w:p>
    <w:p w14:paraId="695BE88E">
      <w:pPr>
        <w:numPr>
          <w:ilvl w:val="0"/>
          <w:numId w:val="0"/>
        </w:numPr>
        <w:spacing w:line="360" w:lineRule="auto"/>
        <w:ind w:left="440" w:leftChars="0"/>
        <w:rPr>
          <w:rFonts w:hint="default"/>
          <w:rtl w:val="0"/>
          <w:lang w:val="en-US" w:eastAsia="zh-CN"/>
        </w:rPr>
      </w:pPr>
      <w:r>
        <w:drawing>
          <wp:inline distT="0" distB="0" distL="114300" distR="114300">
            <wp:extent cx="5263515" cy="2165350"/>
            <wp:effectExtent l="0" t="0" r="6985" b="6350"/>
            <wp:docPr id="8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9"/>
                    <pic:cNvPicPr>
                      <a:picLocks noChangeAspect="1"/>
                    </pic:cNvPicPr>
                  </pic:nvPicPr>
                  <pic:blipFill>
                    <a:blip r:embed="rId14"/>
                    <a:stretch>
                      <a:fillRect/>
                    </a:stretch>
                  </pic:blipFill>
                  <pic:spPr>
                    <a:xfrm>
                      <a:off x="0" y="0"/>
                      <a:ext cx="5263515" cy="2165350"/>
                    </a:xfrm>
                    <a:prstGeom prst="rect">
                      <a:avLst/>
                    </a:prstGeom>
                    <a:noFill/>
                    <a:ln>
                      <a:noFill/>
                    </a:ln>
                  </pic:spPr>
                </pic:pic>
              </a:graphicData>
            </a:graphic>
          </wp:inline>
        </w:drawing>
      </w:r>
    </w:p>
    <w:p w14:paraId="7FC3C597">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消息设置</w:t>
      </w:r>
    </w:p>
    <w:p w14:paraId="24DDF8CE">
      <w:pPr>
        <w:numPr>
          <w:ilvl w:val="0"/>
          <w:numId w:val="0"/>
        </w:numPr>
        <w:spacing w:line="360" w:lineRule="auto"/>
        <w:ind w:left="440"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1.  支持自定义开启消息提醒</w:t>
      </w:r>
    </w:p>
    <w:p w14:paraId="78931BBE">
      <w:pPr>
        <w:numPr>
          <w:ilvl w:val="0"/>
          <w:numId w:val="0"/>
        </w:numPr>
        <w:spacing w:line="360" w:lineRule="auto"/>
        <w:ind w:left="440"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2.  消息设置完成后可点击发布，面向全体学生发送相关的自定义应用</w:t>
      </w:r>
      <w:r>
        <w:drawing>
          <wp:inline distT="0" distB="0" distL="114300" distR="114300">
            <wp:extent cx="5264785" cy="1889760"/>
            <wp:effectExtent l="0" t="0" r="5715" b="2540"/>
            <wp:docPr id="9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1"/>
                    <pic:cNvPicPr>
                      <a:picLocks noChangeAspect="1"/>
                    </pic:cNvPicPr>
                  </pic:nvPicPr>
                  <pic:blipFill>
                    <a:blip r:embed="rId15"/>
                    <a:stretch>
                      <a:fillRect/>
                    </a:stretch>
                  </pic:blipFill>
                  <pic:spPr>
                    <a:xfrm>
                      <a:off x="0" y="0"/>
                      <a:ext cx="5264785" cy="1889760"/>
                    </a:xfrm>
                    <a:prstGeom prst="rect">
                      <a:avLst/>
                    </a:prstGeom>
                    <a:noFill/>
                    <a:ln>
                      <a:noFill/>
                    </a:ln>
                  </pic:spPr>
                </pic:pic>
              </a:graphicData>
            </a:graphic>
          </wp:inline>
        </w:drawing>
      </w:r>
    </w:p>
    <w:p w14:paraId="4B26FA1A">
      <w:pPr>
        <w:pStyle w:val="3"/>
        <w:bidi w:val="0"/>
        <w:rPr>
          <w:rFonts w:hint="default" w:asciiTheme="majorEastAsia" w:hAnsiTheme="majorEastAsia" w:eastAsiaTheme="majorEastAsia" w:cstheme="majorEastAsia"/>
          <w:rtl w:val="0"/>
          <w:lang w:val="en-US" w:eastAsia="zh-CN"/>
        </w:rPr>
      </w:pPr>
      <w:r>
        <w:rPr>
          <w:rFonts w:hint="eastAsia" w:asciiTheme="majorEastAsia" w:hAnsiTheme="majorEastAsia" w:eastAsiaTheme="majorEastAsia" w:cstheme="majorEastAsia"/>
          <w:rtl w:val="0"/>
          <w:lang w:val="en-US" w:eastAsia="zh-CN"/>
        </w:rPr>
        <w:t>4.</w:t>
      </w:r>
      <w:r>
        <w:rPr>
          <w:rFonts w:hint="default" w:asciiTheme="majorEastAsia" w:hAnsiTheme="majorEastAsia" w:eastAsiaTheme="majorEastAsia" w:cstheme="majorEastAsia"/>
          <w:rtl w:val="0"/>
          <w:lang w:val="en-US" w:eastAsia="zh-CN"/>
        </w:rPr>
        <w:t xml:space="preserve"> 通用审批表单应用管理</w:t>
      </w:r>
    </w:p>
    <w:p w14:paraId="5A47D272">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bookmarkStart w:id="0" w:name="OLE_LINK1"/>
      <w:r>
        <w:rPr>
          <w:rFonts w:hint="default" w:eastAsia="宋体" w:cs="宋体" w:asciiTheme="minorAscii" w:hAnsiTheme="minorAscii"/>
          <w:b w:val="0"/>
          <w:bCs w:val="0"/>
          <w:color w:val="494949"/>
          <w:kern w:val="0"/>
          <w:sz w:val="24"/>
          <w:szCs w:val="24"/>
          <w:rtl w:val="0"/>
          <w:lang w:val="en-US" w:eastAsia="zh-Hans" w:bidi="ar"/>
        </w:rPr>
        <w:t>操作说明：</w:t>
      </w:r>
    </w:p>
    <w:bookmarkEnd w:id="0"/>
    <w:p w14:paraId="7118D411">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相关人员可在任意时间编辑自定义应用，可编辑的范围包括：所有自定义表单的字段、消息开关、审批流程中的角色分配。如需调整审批流程节点中的节点，则需要保证自定义应用中无正在审批中的数据。</w:t>
      </w:r>
    </w:p>
    <w:p w14:paraId="21FF1E25">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相关人员可查看自定义应用的表单详情和自己分管学生的使用数据</w:t>
      </w:r>
    </w:p>
    <w:p w14:paraId="21F350E4">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相关人员可支持开启、关停、删除相关的自定义应用</w:t>
      </w:r>
    </w:p>
    <w:p w14:paraId="1CC3550D">
      <w:pPr>
        <w:pStyle w:val="8"/>
        <w:ind w:left="440" w:firstLine="0" w:firstLineChars="0"/>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72405" cy="2446655"/>
            <wp:effectExtent l="12700" t="12700" r="23495" b="17145"/>
            <wp:docPr id="50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25"/>
                    <pic:cNvPicPr>
                      <a:picLocks noChangeAspect="1"/>
                    </pic:cNvPicPr>
                  </pic:nvPicPr>
                  <pic:blipFill>
                    <a:blip r:embed="rId16"/>
                    <a:stretch>
                      <a:fillRect/>
                    </a:stretch>
                  </pic:blipFill>
                  <pic:spPr>
                    <a:xfrm>
                      <a:off x="0" y="0"/>
                      <a:ext cx="5272405" cy="2446655"/>
                    </a:xfrm>
                    <a:prstGeom prst="rect">
                      <a:avLst/>
                    </a:prstGeom>
                    <a:noFill/>
                    <a:ln w="12700" cmpd="sng">
                      <a:solidFill>
                        <a:schemeClr val="accent1">
                          <a:shade val="50000"/>
                        </a:schemeClr>
                      </a:solidFill>
                      <a:prstDash val="solid"/>
                    </a:ln>
                  </pic:spPr>
                </pic:pic>
              </a:graphicData>
            </a:graphic>
          </wp:inline>
        </w:drawing>
      </w:r>
    </w:p>
    <w:p w14:paraId="2E818585">
      <w:pPr>
        <w:pStyle w:val="8"/>
        <w:ind w:left="440" w:firstLine="0" w:firstLineChars="0"/>
        <w:jc w:val="center"/>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（图 通用审批表单</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管理应用）</w:t>
      </w:r>
    </w:p>
    <w:p w14:paraId="45E32D79">
      <w:pPr>
        <w:pStyle w:val="8"/>
        <w:ind w:left="440" w:firstLine="0" w:firstLineChars="0"/>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2245" cy="2524125"/>
            <wp:effectExtent l="12700" t="12700" r="20955" b="15875"/>
            <wp:docPr id="50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图片 26"/>
                    <pic:cNvPicPr>
                      <a:picLocks noChangeAspect="1"/>
                    </pic:cNvPicPr>
                  </pic:nvPicPr>
                  <pic:blipFill>
                    <a:blip r:embed="rId17"/>
                    <a:stretch>
                      <a:fillRect/>
                    </a:stretch>
                  </pic:blipFill>
                  <pic:spPr>
                    <a:xfrm>
                      <a:off x="0" y="0"/>
                      <a:ext cx="5262245" cy="2524125"/>
                    </a:xfrm>
                    <a:prstGeom prst="rect">
                      <a:avLst/>
                    </a:prstGeom>
                    <a:noFill/>
                    <a:ln w="12700" cmpd="sng">
                      <a:solidFill>
                        <a:schemeClr val="accent1">
                          <a:shade val="50000"/>
                        </a:schemeClr>
                      </a:solidFill>
                      <a:prstDash val="solid"/>
                    </a:ln>
                  </pic:spPr>
                </pic:pic>
              </a:graphicData>
            </a:graphic>
          </wp:inline>
        </w:drawing>
      </w:r>
    </w:p>
    <w:p w14:paraId="0B3B43FE">
      <w:pPr>
        <w:pStyle w:val="8"/>
        <w:ind w:left="440" w:firstLine="0" w:firstLineChars="0"/>
        <w:jc w:val="center"/>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（图 通用审批表单</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应用详情）</w:t>
      </w:r>
    </w:p>
    <w:p w14:paraId="3797E06D">
      <w:pPr>
        <w:pStyle w:val="3"/>
        <w:bidi w:val="0"/>
        <w:rPr>
          <w:rFonts w:hint="default" w:asciiTheme="majorEastAsia" w:hAnsiTheme="majorEastAsia" w:eastAsiaTheme="majorEastAsia" w:cstheme="majorEastAsia"/>
          <w:rtl w:val="0"/>
          <w:lang w:val="en-US" w:eastAsia="zh-CN"/>
        </w:rPr>
      </w:pPr>
      <w:r>
        <w:rPr>
          <w:rFonts w:hint="eastAsia" w:asciiTheme="majorEastAsia" w:hAnsiTheme="majorEastAsia" w:eastAsiaTheme="majorEastAsia" w:cstheme="majorEastAsia"/>
          <w:rtl w:val="0"/>
          <w:lang w:val="en-US" w:eastAsia="zh-CN"/>
        </w:rPr>
        <w:t>5</w:t>
      </w:r>
      <w:r>
        <w:rPr>
          <w:rFonts w:hint="default" w:asciiTheme="majorEastAsia" w:hAnsiTheme="majorEastAsia" w:eastAsiaTheme="majorEastAsia" w:cstheme="majorEastAsia"/>
          <w:rtl w:val="0"/>
          <w:lang w:val="en-US" w:eastAsia="zh-CN"/>
        </w:rPr>
        <w:t>. 自定义应用学生端填报</w:t>
      </w:r>
    </w:p>
    <w:p w14:paraId="07B1AFEB">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Hans" w:bidi="ar"/>
        </w:rPr>
        <w:t>操作说明：</w:t>
      </w:r>
    </w:p>
    <w:p w14:paraId="7275DD31">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学生点击相关自定义应用，点击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填报</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按钮并可按照相关规则填报表单</w:t>
      </w:r>
    </w:p>
    <w:p w14:paraId="63C0D08D">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若有</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已退回</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审批中等审批未完成状态的填报，则无法提交新的表单</w:t>
      </w:r>
    </w:p>
    <w:p w14:paraId="08461342">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草稿</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状态的填报，可编辑后重新提交</w:t>
      </w:r>
    </w:p>
    <w:p w14:paraId="68C64C28">
      <w:pPr>
        <w:pStyle w:val="8"/>
        <w:ind w:left="440" w:firstLine="0" w:firstLineChars="0"/>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1637030" cy="3542665"/>
            <wp:effectExtent l="0" t="0" r="1270" b="635"/>
            <wp:docPr id="1011390538" name="图片 101139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390538" name="图片 1011390538"/>
                    <pic:cNvPicPr>
                      <a:picLocks noChangeAspect="1"/>
                    </pic:cNvPicPr>
                  </pic:nvPicPr>
                  <pic:blipFill>
                    <a:blip r:embed="rId18"/>
                    <a:stretch>
                      <a:fillRect/>
                    </a:stretch>
                  </pic:blipFill>
                  <pic:spPr>
                    <a:xfrm>
                      <a:off x="0" y="0"/>
                      <a:ext cx="1693008" cy="3663722"/>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608455" cy="3481705"/>
            <wp:effectExtent l="0" t="0" r="4445" b="10795"/>
            <wp:docPr id="1439100458" name="图片 1439100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100458" name="图片 1439100458"/>
                    <pic:cNvPicPr>
                      <a:picLocks noChangeAspect="1"/>
                    </pic:cNvPicPr>
                  </pic:nvPicPr>
                  <pic:blipFill>
                    <a:blip r:embed="rId19"/>
                    <a:stretch>
                      <a:fillRect/>
                    </a:stretch>
                  </pic:blipFill>
                  <pic:spPr>
                    <a:xfrm>
                      <a:off x="0" y="0"/>
                      <a:ext cx="1644634" cy="3559040"/>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610360" cy="3485515"/>
            <wp:effectExtent l="0" t="0" r="2540" b="6985"/>
            <wp:docPr id="1958531464" name="图片 195853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31464" name="图片 1958531464"/>
                    <pic:cNvPicPr>
                      <a:picLocks noChangeAspect="1"/>
                    </pic:cNvPicPr>
                  </pic:nvPicPr>
                  <pic:blipFill>
                    <a:blip r:embed="rId20"/>
                    <a:stretch>
                      <a:fillRect/>
                    </a:stretch>
                  </pic:blipFill>
                  <pic:spPr>
                    <a:xfrm>
                      <a:off x="0" y="0"/>
                      <a:ext cx="1628051" cy="3523153"/>
                    </a:xfrm>
                    <a:prstGeom prst="rect">
                      <a:avLst/>
                    </a:prstGeom>
                  </pic:spPr>
                </pic:pic>
              </a:graphicData>
            </a:graphic>
          </wp:inline>
        </w:drawing>
      </w:r>
    </w:p>
    <w:p w14:paraId="0B444CEB">
      <w:pPr>
        <w:pStyle w:val="8"/>
        <w:spacing w:line="360" w:lineRule="auto"/>
        <w:ind w:left="440" w:firstLine="0" w:firstLineChars="0"/>
        <w:jc w:val="center"/>
        <w:rPr>
          <w:rFonts w:hint="default" w:eastAsia="宋体" w:cs="宋体" w:asciiTheme="minorAscii" w:hAnsiTheme="minorAscii"/>
          <w:b/>
          <w:bCs/>
          <w:sz w:val="24"/>
          <w:szCs w:val="24"/>
          <w:lang w:val="en-US" w:eastAsia="zh-CN"/>
        </w:rPr>
      </w:pPr>
      <w:r>
        <w:rPr>
          <w:rFonts w:hint="default" w:eastAsia="宋体" w:cs="宋体" w:asciiTheme="minorAscii" w:hAnsiTheme="minorAscii"/>
          <w:b w:val="0"/>
          <w:bCs w:val="0"/>
          <w:color w:val="494949"/>
          <w:kern w:val="0"/>
          <w:sz w:val="24"/>
          <w:szCs w:val="24"/>
          <w:rtl w:val="0"/>
          <w:lang w:val="en-US" w:eastAsia="zh-CN" w:bidi="ar"/>
        </w:rPr>
        <w:t>（图 通用审批表单</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学生填报）</w:t>
      </w:r>
    </w:p>
    <w:p w14:paraId="5CAFDAA9">
      <w:pPr>
        <w:pStyle w:val="3"/>
        <w:bidi w:val="0"/>
        <w:rPr>
          <w:rFonts w:hint="default" w:asciiTheme="majorEastAsia" w:hAnsiTheme="majorEastAsia" w:eastAsiaTheme="majorEastAsia" w:cstheme="majorEastAsia"/>
          <w:rtl w:val="0"/>
          <w:lang w:val="en-US" w:eastAsia="zh-CN"/>
        </w:rPr>
      </w:pPr>
      <w:r>
        <w:rPr>
          <w:rFonts w:hint="eastAsia" w:asciiTheme="majorEastAsia" w:hAnsiTheme="majorEastAsia" w:eastAsiaTheme="majorEastAsia" w:cstheme="majorEastAsia"/>
          <w:rtl w:val="0"/>
          <w:lang w:val="en-US" w:eastAsia="zh-CN"/>
        </w:rPr>
        <w:t>6.</w:t>
      </w:r>
      <w:r>
        <w:rPr>
          <w:rFonts w:hint="default" w:asciiTheme="majorEastAsia" w:hAnsiTheme="majorEastAsia" w:eastAsiaTheme="majorEastAsia" w:cstheme="majorEastAsia"/>
          <w:rtl w:val="0"/>
          <w:lang w:val="en-US" w:eastAsia="zh-CN"/>
        </w:rPr>
        <w:t>自定义应用审批</w:t>
      </w:r>
    </w:p>
    <w:p w14:paraId="3D1448B7">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电脑端</w:t>
      </w:r>
      <w:r>
        <w:rPr>
          <w:rFonts w:hint="default" w:eastAsia="宋体" w:cs="宋体" w:asciiTheme="minorAscii" w:hAnsiTheme="minorAscii"/>
          <w:b w:val="0"/>
          <w:bCs w:val="0"/>
          <w:color w:val="494949"/>
          <w:kern w:val="0"/>
          <w:sz w:val="24"/>
          <w:szCs w:val="24"/>
          <w:rtl w:val="0"/>
          <w:lang w:val="en-US" w:eastAsia="zh-Hans" w:bidi="ar"/>
        </w:rPr>
        <w:t>操作说明：</w:t>
      </w:r>
    </w:p>
    <w:p w14:paraId="02EEF312">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相关审批人点击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待审批</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页面，查看所有可自己审批的申请单或者点开对应的表单应用，进行单个或批量的审批操作。</w:t>
      </w:r>
    </w:p>
    <w:p w14:paraId="40529E64">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对于已审批但需要撤回的申请单，如待下一级审批/没有下一级审批，则支持撤回审批操作。</w:t>
      </w:r>
    </w:p>
    <w:p w14:paraId="1715FBD7">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请注意：如不设置审批节点，或没有</w:t>
      </w:r>
      <w:r>
        <w:rPr>
          <w:rFonts w:hint="eastAsia" w:eastAsia="宋体" w:cs="宋体" w:asciiTheme="minorAscii" w:hAnsiTheme="minorAscii"/>
          <w:b w:val="0"/>
          <w:bCs w:val="0"/>
          <w:color w:val="494949"/>
          <w:kern w:val="0"/>
          <w:sz w:val="24"/>
          <w:szCs w:val="24"/>
          <w:rtl w:val="0"/>
          <w:lang w:val="en-US" w:eastAsia="zh-CN" w:bidi="ar"/>
        </w:rPr>
        <w:t>审批</w:t>
      </w:r>
      <w:r>
        <w:rPr>
          <w:rFonts w:hint="default" w:eastAsia="宋体" w:cs="宋体" w:asciiTheme="minorAscii" w:hAnsiTheme="minorAscii"/>
          <w:b w:val="0"/>
          <w:bCs w:val="0"/>
          <w:color w:val="494949"/>
          <w:kern w:val="0"/>
          <w:sz w:val="24"/>
          <w:szCs w:val="24"/>
          <w:rtl w:val="0"/>
          <w:lang w:val="en-US" w:eastAsia="zh-CN" w:bidi="ar"/>
        </w:rPr>
        <w:t>权限，则不显示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待审批</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页面。</w:t>
      </w:r>
    </w:p>
    <w:p w14:paraId="4E940112">
      <w:pPr>
        <w:numPr>
          <w:ilvl w:val="0"/>
          <w:numId w:val="0"/>
        </w:numPr>
        <w:spacing w:line="400" w:lineRule="exact"/>
        <w:ind w:left="440" w:leftChars="0"/>
        <w:rPr>
          <w:rFonts w:hint="default" w:eastAsia="宋体" w:cs="宋体" w:asciiTheme="minorAscii" w:hAnsiTheme="minorAscii"/>
          <w:sz w:val="24"/>
          <w:szCs w:val="24"/>
        </w:rPr>
      </w:pPr>
      <w:r>
        <w:rPr>
          <w:rFonts w:hint="default" w:eastAsia="宋体" w:cs="宋体" w:asciiTheme="minorAscii" w:hAnsiTheme="minorAscii"/>
          <w:sz w:val="24"/>
          <w:szCs w:val="24"/>
        </w:rPr>
        <w:drawing>
          <wp:anchor distT="0" distB="0" distL="114300" distR="114300" simplePos="0" relativeHeight="251660288" behindDoc="0" locked="0" layoutInCell="1" allowOverlap="1">
            <wp:simplePos x="0" y="0"/>
            <wp:positionH relativeFrom="column">
              <wp:posOffset>300355</wp:posOffset>
            </wp:positionH>
            <wp:positionV relativeFrom="paragraph">
              <wp:posOffset>3190240</wp:posOffset>
            </wp:positionV>
            <wp:extent cx="5273040" cy="2025015"/>
            <wp:effectExtent l="12700" t="12700" r="22860" b="19685"/>
            <wp:wrapSquare wrapText="bothSides"/>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505"/>
                    <pic:cNvPicPr>
                      <a:picLocks noChangeAspect="1"/>
                    </pic:cNvPicPr>
                  </pic:nvPicPr>
                  <pic:blipFill>
                    <a:blip r:embed="rId21"/>
                    <a:stretch>
                      <a:fillRect/>
                    </a:stretch>
                  </pic:blipFill>
                  <pic:spPr>
                    <a:xfrm>
                      <a:off x="0" y="0"/>
                      <a:ext cx="5273040" cy="2025015"/>
                    </a:xfrm>
                    <a:prstGeom prst="rect">
                      <a:avLst/>
                    </a:prstGeom>
                    <a:noFill/>
                    <a:ln w="12700" cmpd="sng">
                      <a:solidFill>
                        <a:schemeClr val="accent1">
                          <a:shade val="50000"/>
                        </a:schemeClr>
                      </a:solidFill>
                      <a:prstDash val="solid"/>
                    </a:ln>
                  </pic:spPr>
                </pic:pic>
              </a:graphicData>
            </a:graphic>
          </wp:anchor>
        </w:drawing>
      </w:r>
      <w:r>
        <w:rPr>
          <w:rFonts w:hint="default" w:eastAsia="宋体" w:cs="宋体" w:asciiTheme="minorAscii" w:hAnsiTheme="minorAscii"/>
          <w:sz w:val="24"/>
          <w:szCs w:val="24"/>
        </w:rPr>
        <w:drawing>
          <wp:anchor distT="0" distB="0" distL="114300" distR="114300" simplePos="0" relativeHeight="251659264" behindDoc="0" locked="0" layoutInCell="1" allowOverlap="1">
            <wp:simplePos x="0" y="0"/>
            <wp:positionH relativeFrom="column">
              <wp:posOffset>290195</wp:posOffset>
            </wp:positionH>
            <wp:positionV relativeFrom="paragraph">
              <wp:posOffset>244475</wp:posOffset>
            </wp:positionV>
            <wp:extent cx="5270500" cy="2688590"/>
            <wp:effectExtent l="12700" t="12700" r="12700" b="16510"/>
            <wp:wrapSquare wrapText="bothSides"/>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506"/>
                    <pic:cNvPicPr>
                      <a:picLocks noChangeAspect="1"/>
                    </pic:cNvPicPr>
                  </pic:nvPicPr>
                  <pic:blipFill>
                    <a:blip r:embed="rId22"/>
                    <a:stretch>
                      <a:fillRect/>
                    </a:stretch>
                  </pic:blipFill>
                  <pic:spPr>
                    <a:xfrm>
                      <a:off x="0" y="0"/>
                      <a:ext cx="5270500" cy="2688590"/>
                    </a:xfrm>
                    <a:prstGeom prst="rect">
                      <a:avLst/>
                    </a:prstGeom>
                    <a:noFill/>
                    <a:ln w="12700" cmpd="sng">
                      <a:solidFill>
                        <a:schemeClr val="accent1">
                          <a:shade val="50000"/>
                        </a:schemeClr>
                      </a:solidFill>
                      <a:prstDash val="solid"/>
                    </a:ln>
                  </pic:spPr>
                </pic:pic>
              </a:graphicData>
            </a:graphic>
          </wp:anchor>
        </w:drawing>
      </w:r>
    </w:p>
    <w:p w14:paraId="2913DBE6">
      <w:pPr>
        <w:pStyle w:val="8"/>
        <w:ind w:left="440" w:firstLine="0" w:firstLineChars="0"/>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8595" cy="2387600"/>
            <wp:effectExtent l="12700" t="12700" r="14605" b="12700"/>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507"/>
                    <pic:cNvPicPr>
                      <a:picLocks noChangeAspect="1"/>
                    </pic:cNvPicPr>
                  </pic:nvPicPr>
                  <pic:blipFill>
                    <a:blip r:embed="rId23"/>
                    <a:stretch>
                      <a:fillRect/>
                    </a:stretch>
                  </pic:blipFill>
                  <pic:spPr>
                    <a:xfrm>
                      <a:off x="0" y="0"/>
                      <a:ext cx="5268595" cy="2387600"/>
                    </a:xfrm>
                    <a:prstGeom prst="rect">
                      <a:avLst/>
                    </a:prstGeom>
                    <a:noFill/>
                    <a:ln w="12700" cmpd="sng">
                      <a:solidFill>
                        <a:schemeClr val="accent1">
                          <a:shade val="50000"/>
                        </a:schemeClr>
                      </a:solidFill>
                      <a:prstDash val="solid"/>
                    </a:ln>
                  </pic:spPr>
                </pic:pic>
              </a:graphicData>
            </a:graphic>
          </wp:inline>
        </w:drawing>
      </w:r>
      <w:r>
        <w:rPr>
          <w:rFonts w:hint="default" w:eastAsia="宋体" w:cs="宋体" w:asciiTheme="minorAscii" w:hAnsiTheme="minorAscii"/>
          <w:sz w:val="24"/>
          <w:szCs w:val="24"/>
        </w:rPr>
        <w:br w:type="textWrapping"/>
      </w:r>
      <w:r>
        <w:rPr>
          <w:rFonts w:hint="default" w:eastAsia="宋体" w:cs="宋体" w:asciiTheme="minorAscii" w:hAnsiTheme="minorAscii"/>
          <w:b w:val="0"/>
          <w:bCs w:val="0"/>
          <w:color w:val="494949"/>
          <w:kern w:val="0"/>
          <w:sz w:val="24"/>
          <w:szCs w:val="24"/>
          <w:rtl w:val="0"/>
          <w:lang w:val="en-US" w:eastAsia="zh-CN" w:bidi="ar"/>
        </w:rPr>
        <w:t>（图 通用审批表单</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待审批）</w:t>
      </w:r>
    </w:p>
    <w:p w14:paraId="23CD7B7E">
      <w:pPr>
        <w:pStyle w:val="8"/>
        <w:ind w:left="440" w:firstLine="0" w:firstLineChars="0"/>
        <w:jc w:val="center"/>
        <w:rPr>
          <w:rFonts w:hint="default" w:eastAsia="宋体" w:cs="宋体" w:asciiTheme="minorAscii" w:hAnsiTheme="minorAscii"/>
          <w:sz w:val="24"/>
          <w:szCs w:val="24"/>
        </w:rPr>
      </w:pPr>
    </w:p>
    <w:p w14:paraId="517809E7">
      <w:pPr>
        <w:pStyle w:val="8"/>
        <w:ind w:left="440" w:firstLine="0" w:firstLineChars="0"/>
        <w:jc w:val="center"/>
        <w:rPr>
          <w:rFonts w:hint="default" w:eastAsia="宋体" w:cs="宋体" w:asciiTheme="minorAscii" w:hAnsiTheme="minorAscii"/>
          <w:sz w:val="24"/>
          <w:szCs w:val="24"/>
        </w:rPr>
      </w:pPr>
    </w:p>
    <w:p w14:paraId="6AA4CA91">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手机端</w:t>
      </w:r>
      <w:r>
        <w:rPr>
          <w:rFonts w:hint="default" w:eastAsia="宋体" w:cs="宋体" w:asciiTheme="minorAscii" w:hAnsiTheme="minorAscii"/>
          <w:b w:val="0"/>
          <w:bCs w:val="0"/>
          <w:color w:val="494949"/>
          <w:kern w:val="0"/>
          <w:sz w:val="24"/>
          <w:szCs w:val="24"/>
          <w:rtl w:val="0"/>
          <w:lang w:val="en-US" w:eastAsia="zh-Hans" w:bidi="ar"/>
        </w:rPr>
        <w:t>操作说明：</w:t>
      </w:r>
    </w:p>
    <w:p w14:paraId="5899D244">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相关审批</w:t>
      </w:r>
      <w:r>
        <w:rPr>
          <w:rFonts w:hint="eastAsia" w:eastAsia="宋体" w:cs="宋体" w:asciiTheme="minorAscii" w:hAnsiTheme="minorAscii"/>
          <w:b w:val="0"/>
          <w:bCs w:val="0"/>
          <w:color w:val="494949"/>
          <w:kern w:val="0"/>
          <w:sz w:val="24"/>
          <w:szCs w:val="24"/>
          <w:rtl w:val="0"/>
          <w:lang w:val="en-US" w:eastAsia="zh-CN" w:bidi="ar"/>
        </w:rPr>
        <w:t>人员</w:t>
      </w:r>
      <w:r>
        <w:rPr>
          <w:rFonts w:hint="default" w:eastAsia="宋体" w:cs="宋体" w:asciiTheme="minorAscii" w:hAnsiTheme="minorAscii"/>
          <w:b w:val="0"/>
          <w:bCs w:val="0"/>
          <w:color w:val="494949"/>
          <w:kern w:val="0"/>
          <w:sz w:val="24"/>
          <w:szCs w:val="24"/>
          <w:rtl w:val="0"/>
          <w:lang w:val="en-US" w:eastAsia="zh-CN" w:bidi="ar"/>
        </w:rPr>
        <w:t>点开辅导猫，点击待审批</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切换到需要审批的自定义应用名称或者直接在首页的日常事务里面点开自定义应用进行后续审批</w:t>
      </w:r>
    </w:p>
    <w:p w14:paraId="1B325874">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操作审批通过或者退回时可以填写审批意见，操作退回时，如有多级审批，当前审批人可以选择退回到学生或者其他审批环节。</w:t>
      </w:r>
    </w:p>
    <w:p w14:paraId="54EE2520">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最后一级审批人可直接修改学生填写表单内容或者退回给学生重新填写</w:t>
      </w:r>
    </w:p>
    <w:p w14:paraId="79673BAC">
      <w:pPr>
        <w:numPr>
          <w:ilvl w:val="0"/>
          <w:numId w:val="0"/>
        </w:numPr>
        <w:spacing w:line="400" w:lineRule="exact"/>
        <w:ind w:leftChars="0"/>
        <w:rPr>
          <w:rFonts w:hint="default" w:eastAsia="宋体" w:cs="宋体" w:asciiTheme="minorAscii" w:hAnsiTheme="minorAscii"/>
          <w:sz w:val="24"/>
          <w:szCs w:val="24"/>
        </w:rPr>
      </w:pPr>
    </w:p>
    <w:p w14:paraId="73BA6588">
      <w:pPr>
        <w:numPr>
          <w:ilvl w:val="0"/>
          <w:numId w:val="0"/>
        </w:numPr>
        <w:spacing w:line="400" w:lineRule="exact"/>
        <w:ind w:leftChars="0"/>
        <w:rPr>
          <w:rFonts w:hint="default" w:eastAsia="宋体" w:cs="宋体" w:asciiTheme="minorAscii" w:hAnsiTheme="minorAscii"/>
          <w:sz w:val="24"/>
          <w:szCs w:val="24"/>
        </w:rPr>
      </w:pPr>
    </w:p>
    <w:p w14:paraId="0D760615">
      <w:pPr>
        <w:pStyle w:val="3"/>
        <w:bidi w:val="0"/>
        <w:rPr>
          <w:rFonts w:hint="default" w:asciiTheme="majorEastAsia" w:hAnsiTheme="majorEastAsia" w:eastAsiaTheme="majorEastAsia" w:cstheme="majorEastAsia"/>
          <w:rtl w:val="0"/>
          <w:lang w:val="en-US" w:eastAsia="zh-CN"/>
        </w:rPr>
      </w:pPr>
      <w:r>
        <w:rPr>
          <w:rFonts w:hint="eastAsia" w:asciiTheme="majorEastAsia" w:hAnsiTheme="majorEastAsia" w:eastAsiaTheme="majorEastAsia" w:cstheme="majorEastAsia"/>
          <w:rtl w:val="0"/>
          <w:lang w:val="en-US" w:eastAsia="zh-CN"/>
        </w:rPr>
        <w:t>7.</w:t>
      </w:r>
      <w:r>
        <w:rPr>
          <w:rFonts w:hint="default" w:asciiTheme="majorEastAsia" w:hAnsiTheme="majorEastAsia" w:eastAsiaTheme="majorEastAsia" w:cstheme="majorEastAsia"/>
          <w:rtl w:val="0"/>
          <w:lang w:val="en-US" w:eastAsia="zh-CN"/>
        </w:rPr>
        <w:t>自定义应用学生填报数据管理</w:t>
      </w:r>
    </w:p>
    <w:p w14:paraId="7400D4B6">
      <w:pPr>
        <w:pStyle w:val="9"/>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Hans" w:bidi="ar"/>
        </w:rPr>
        <w:t>操作说明：</w:t>
      </w:r>
    </w:p>
    <w:p w14:paraId="46B30024">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相关审批人点击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填报/审批</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页面，查看所有自己分管学生的填报记录</w:t>
      </w:r>
    </w:p>
    <w:p w14:paraId="48CB413B">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对于已审批但需要退回的申请单，如待下一级审批/没有下一级审批，则支持退回审批操作。</w:t>
      </w:r>
    </w:p>
    <w:p w14:paraId="1DF971D3">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支持老师给学生帮填（仅限电脑端）</w:t>
      </w:r>
    </w:p>
    <w:p w14:paraId="699B22E4">
      <w:pPr>
        <w:numPr>
          <w:ilvl w:val="1"/>
          <w:numId w:val="3"/>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支持修改审批已完成学生的表单记录</w:t>
      </w:r>
    </w:p>
    <w:p w14:paraId="12244540">
      <w:pPr>
        <w:pStyle w:val="8"/>
        <w:ind w:left="440" w:firstLine="0" w:firstLineChars="0"/>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7325" cy="2272665"/>
            <wp:effectExtent l="12700" t="12700" r="15875" b="13335"/>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520"/>
                    <pic:cNvPicPr>
                      <a:picLocks noChangeAspect="1"/>
                    </pic:cNvPicPr>
                  </pic:nvPicPr>
                  <pic:blipFill>
                    <a:blip r:embed="rId24"/>
                    <a:stretch>
                      <a:fillRect/>
                    </a:stretch>
                  </pic:blipFill>
                  <pic:spPr>
                    <a:xfrm>
                      <a:off x="0" y="0"/>
                      <a:ext cx="5267325" cy="2272665"/>
                    </a:xfrm>
                    <a:prstGeom prst="rect">
                      <a:avLst/>
                    </a:prstGeom>
                    <a:noFill/>
                    <a:ln w="12700" cmpd="sng">
                      <a:solidFill>
                        <a:schemeClr val="accent1">
                          <a:shade val="50000"/>
                        </a:schemeClr>
                      </a:solidFill>
                      <a:prstDash val="solid"/>
                    </a:ln>
                  </pic:spPr>
                </pic:pic>
              </a:graphicData>
            </a:graphic>
          </wp:inline>
        </w:drawing>
      </w:r>
      <w:r>
        <w:rPr>
          <w:rFonts w:hint="default" w:eastAsia="宋体" w:cs="宋体" w:asciiTheme="minorAscii" w:hAnsiTheme="minorAscii"/>
          <w:sz w:val="24"/>
          <w:szCs w:val="24"/>
        </w:rPr>
        <w:t>（</w:t>
      </w:r>
      <w:r>
        <w:rPr>
          <w:rFonts w:hint="default" w:eastAsia="宋体" w:cs="宋体" w:asciiTheme="minorAscii" w:hAnsiTheme="minorAscii"/>
          <w:sz w:val="24"/>
          <w:szCs w:val="24"/>
          <w:lang w:val="en-US" w:eastAsia="zh-CN"/>
        </w:rPr>
        <w:t>电脑端</w:t>
      </w:r>
      <w:r>
        <w:rPr>
          <w:rFonts w:hint="default" w:eastAsia="宋体" w:cs="宋体" w:asciiTheme="minorAscii" w:hAnsiTheme="minorAscii"/>
          <w:sz w:val="24"/>
          <w:szCs w:val="24"/>
        </w:rPr>
        <w:t>图 通用审批表单</w:t>
      </w:r>
      <w:r>
        <w:rPr>
          <w:rFonts w:hint="eastAsia" w:eastAsia="宋体" w:cs="宋体" w:asciiTheme="minorAscii" w:hAnsiTheme="minorAscii"/>
          <w:sz w:val="24"/>
          <w:szCs w:val="24"/>
          <w:lang w:eastAsia="zh-CN"/>
        </w:rPr>
        <w:t>－</w:t>
      </w:r>
      <w:r>
        <w:rPr>
          <w:rFonts w:hint="default" w:eastAsia="宋体" w:cs="宋体" w:asciiTheme="minorAscii" w:hAnsiTheme="minorAscii"/>
          <w:sz w:val="24"/>
          <w:szCs w:val="24"/>
        </w:rPr>
        <w:t>填报记录）</w:t>
      </w:r>
    </w:p>
    <w:p w14:paraId="0CF450A8">
      <w:pPr>
        <w:pStyle w:val="8"/>
        <w:ind w:left="440" w:firstLine="0" w:firstLineChars="0"/>
        <w:jc w:val="center"/>
        <w:rPr>
          <w:rFonts w:hint="eastAsia" w:eastAsia="宋体" w:cs="宋体" w:asciiTheme="minorAscii" w:hAnsiTheme="minorAscii"/>
          <w:sz w:val="24"/>
          <w:szCs w:val="24"/>
          <w:lang w:eastAsia="zh-CN"/>
        </w:rPr>
      </w:pPr>
      <w:r>
        <w:rPr>
          <w:rFonts w:hint="eastAsia" w:eastAsia="宋体" w:cs="宋体" w:asciiTheme="minorAscii" w:hAnsiTheme="minorAscii"/>
          <w:sz w:val="24"/>
          <w:szCs w:val="24"/>
          <w:lang w:eastAsia="zh-CN"/>
        </w:rPr>
        <w:drawing>
          <wp:inline distT="0" distB="0" distL="114300" distR="114300">
            <wp:extent cx="2012950" cy="3949700"/>
            <wp:effectExtent l="0" t="0" r="6350" b="0"/>
            <wp:docPr id="142" name="图片 142" descr="1723624717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1723624717049"/>
                    <pic:cNvPicPr>
                      <a:picLocks noChangeAspect="1"/>
                    </pic:cNvPicPr>
                  </pic:nvPicPr>
                  <pic:blipFill>
                    <a:blip r:embed="rId25"/>
                    <a:stretch>
                      <a:fillRect/>
                    </a:stretch>
                  </pic:blipFill>
                  <pic:spPr>
                    <a:xfrm>
                      <a:off x="0" y="0"/>
                      <a:ext cx="2012950" cy="3949700"/>
                    </a:xfrm>
                    <a:prstGeom prst="rect">
                      <a:avLst/>
                    </a:prstGeom>
                  </pic:spPr>
                </pic:pic>
              </a:graphicData>
            </a:graphic>
          </wp:inline>
        </w:drawing>
      </w:r>
      <w:r>
        <w:rPr>
          <w:rFonts w:hint="eastAsia" w:eastAsia="宋体" w:cs="宋体" w:asciiTheme="minorAscii" w:hAnsiTheme="minorAscii"/>
          <w:sz w:val="24"/>
          <w:szCs w:val="24"/>
          <w:lang w:eastAsia="zh-CN"/>
        </w:rPr>
        <w:drawing>
          <wp:inline distT="0" distB="0" distL="114300" distR="114300">
            <wp:extent cx="2076450" cy="4159250"/>
            <wp:effectExtent l="0" t="0" r="6350" b="6350"/>
            <wp:docPr id="141" name="图片 141" descr="1723624706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1723624706423"/>
                    <pic:cNvPicPr>
                      <a:picLocks noChangeAspect="1"/>
                    </pic:cNvPicPr>
                  </pic:nvPicPr>
                  <pic:blipFill>
                    <a:blip r:embed="rId26"/>
                    <a:stretch>
                      <a:fillRect/>
                    </a:stretch>
                  </pic:blipFill>
                  <pic:spPr>
                    <a:xfrm>
                      <a:off x="0" y="0"/>
                      <a:ext cx="2076450" cy="4159250"/>
                    </a:xfrm>
                    <a:prstGeom prst="rect">
                      <a:avLst/>
                    </a:prstGeom>
                  </pic:spPr>
                </pic:pic>
              </a:graphicData>
            </a:graphic>
          </wp:inline>
        </w:drawing>
      </w:r>
    </w:p>
    <w:p w14:paraId="3B00D8DE">
      <w:pPr>
        <w:pStyle w:val="8"/>
        <w:ind w:left="440" w:firstLine="0" w:firstLineChars="0"/>
        <w:jc w:val="center"/>
        <w:rPr>
          <w:rFonts w:hint="eastAsia" w:eastAsia="宋体" w:cs="宋体" w:asciiTheme="minorAscii" w:hAnsiTheme="minorAscii"/>
          <w:sz w:val="24"/>
          <w:szCs w:val="24"/>
          <w:lang w:eastAsia="zh-CN"/>
        </w:rPr>
      </w:pPr>
      <w:r>
        <w:rPr>
          <w:rFonts w:hint="eastAsia" w:eastAsia="宋体" w:cs="宋体" w:asciiTheme="minorAscii" w:hAnsiTheme="minorAscii"/>
          <w:sz w:val="24"/>
          <w:szCs w:val="24"/>
          <w:lang w:eastAsia="zh-CN"/>
        </w:rPr>
        <w:t>（手机端图 通用审批表单－填报记录）</w:t>
      </w:r>
    </w:p>
    <w:p w14:paraId="1C0BE034">
      <w:pPr>
        <w:pStyle w:val="8"/>
        <w:ind w:left="440" w:firstLine="0" w:firstLineChars="0"/>
        <w:jc w:val="center"/>
        <w:rPr>
          <w:rFonts w:hint="eastAsia" w:eastAsia="宋体" w:cs="宋体" w:asciiTheme="minorAscii" w:hAnsiTheme="minorAscii"/>
          <w:sz w:val="24"/>
          <w:szCs w:val="24"/>
          <w:lang w:eastAsia="zh-CN"/>
        </w:rPr>
      </w:pPr>
    </w:p>
    <w:p w14:paraId="31740E2F"/>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Arial"/>
    <w:panose1 w:val="00000000000000000000"/>
    <w:charset w:val="00"/>
    <w:family w:val="auto"/>
    <w:pitch w:val="default"/>
    <w:sig w:usb0="00000000" w:usb1="00000000" w:usb2="00000000" w:usb3="00000000" w:csb0="00000000" w:csb1="00000000"/>
  </w:font>
  <w:font w:name="MicrosoftYaHei">
    <w:altName w:val="宋体"/>
    <w:panose1 w:val="00000000000000000000"/>
    <w:charset w:val="86"/>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D699D1D"/>
    <w:multiLevelType w:val="multilevel"/>
    <w:tmpl w:val="CD699D1D"/>
    <w:lvl w:ilvl="0" w:tentative="0">
      <w:start w:val="1"/>
      <w:numFmt w:val="bullet"/>
      <w:lvlText w:val=""/>
      <w:lvlJc w:val="left"/>
      <w:pPr>
        <w:ind w:left="420" w:hanging="420"/>
      </w:pPr>
      <w:rPr>
        <w:rFonts w:hint="default" w:ascii="Wingdings" w:hAnsi="Wingdings"/>
        <w:color w:val="000000" w:themeColor="text1"/>
        <w14:textFill>
          <w14:solidFill>
            <w14:schemeClr w14:val="tx1"/>
          </w14:solidFill>
        </w14:textFill>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1">
    <w:nsid w:val="11993E1D"/>
    <w:multiLevelType w:val="multilevel"/>
    <w:tmpl w:val="11993E1D"/>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
    <w:nsid w:val="34A00A08"/>
    <w:multiLevelType w:val="multilevel"/>
    <w:tmpl w:val="34A00A08"/>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
    <w:nsid w:val="601E346A"/>
    <w:multiLevelType w:val="multilevel"/>
    <w:tmpl w:val="601E346A"/>
    <w:lvl w:ilvl="0" w:tentative="0">
      <w:start w:val="1"/>
      <w:numFmt w:val="decimal"/>
      <w:lvlText w:val="%1."/>
      <w:lvlJc w:val="left"/>
      <w:pPr>
        <w:ind w:left="360" w:hanging="360"/>
      </w:pPr>
      <w:rPr>
        <w:rFonts w:hint="default"/>
      </w:rPr>
    </w:lvl>
    <w:lvl w:ilvl="1" w:tentative="0">
      <w:start w:val="1"/>
      <w:numFmt w:val="decimal"/>
      <w:isLgl/>
      <w:lvlText w:val="%2."/>
      <w:lvlJc w:val="left"/>
      <w:pPr>
        <w:ind w:left="720" w:hanging="720"/>
      </w:pPr>
      <w:rPr>
        <w:rFonts w:ascii="Microsoft YaHei UI" w:hAnsi="Microsoft YaHei UI" w:eastAsia="Microsoft YaHei UI" w:cstheme="minorBidi"/>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440" w:hanging="144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160" w:hanging="2160"/>
      </w:pPr>
      <w:rPr>
        <w:rFonts w:hint="default"/>
      </w:rPr>
    </w:lvl>
  </w:abstractNum>
  <w:abstractNum w:abstractNumId="4">
    <w:nsid w:val="7D6FB2F6"/>
    <w:multiLevelType w:val="singleLevel"/>
    <w:tmpl w:val="7D6FB2F6"/>
    <w:lvl w:ilvl="0" w:tentative="0">
      <w:start w:val="1"/>
      <w:numFmt w:val="decimal"/>
      <w:suff w:val="space"/>
      <w:lvlText w:val="%1."/>
      <w:lvlJc w:val="left"/>
    </w:lvl>
  </w:abstractNum>
  <w:num w:numId="1">
    <w:abstractNumId w:val="1"/>
  </w:num>
  <w:num w:numId="2">
    <w:abstractNumId w:val="0"/>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A9E24C2"/>
    <w:rsid w:val="4A9E24C2"/>
    <w:rsid w:val="7D560E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Unicode MS" w:hAnsi="Arial Unicode MS" w:eastAsia="MicrosoftYaHei" w:cs="Arial Unicode MS"/>
      <w:sz w:val="22"/>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7">
    <w:name w:val="Default Paragraph Font"/>
    <w:semiHidden/>
    <w:qFormat/>
    <w:uiPriority w:val="0"/>
  </w:style>
  <w:style w:type="table" w:default="1" w:styleId="5">
    <w:name w:val="Normal Table"/>
    <w:semiHidden/>
    <w:uiPriority w:val="0"/>
    <w:tblPr>
      <w:tblCellMar>
        <w:top w:w="0" w:type="dxa"/>
        <w:left w:w="108" w:type="dxa"/>
        <w:bottom w:w="0" w:type="dxa"/>
        <w:right w:w="108" w:type="dxa"/>
      </w:tblCellMar>
    </w:tblPr>
  </w:style>
  <w:style w:type="paragraph" w:styleId="4">
    <w:name w:val="Normal (Web)"/>
    <w:basedOn w:val="1"/>
    <w:qFormat/>
    <w:uiPriority w:val="0"/>
    <w:pPr>
      <w:spacing w:before="0" w:beforeAutospacing="1" w:after="0" w:afterAutospacing="1"/>
      <w:ind w:left="0" w:right="0"/>
      <w:jc w:val="left"/>
    </w:pPr>
    <w:rPr>
      <w:rFonts w:ascii="Arial Unicode MS" w:hAnsi="Arial Unicode MS" w:eastAsia="MicrosoftYaHei" w:cs="Arial Unicode MS"/>
      <w:sz w:val="24"/>
      <w:lang w:val="en-US" w:eastAsia="zh-CN" w:bidi="ar"/>
    </w:rPr>
  </w:style>
  <w:style w:type="table" w:styleId="6">
    <w:name w:val="Table Grid"/>
    <w:basedOn w:val="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List Paragraph"/>
    <w:basedOn w:val="1"/>
    <w:qFormat/>
    <w:uiPriority w:val="34"/>
    <w:pPr>
      <w:ind w:firstLine="420" w:firstLineChars="200"/>
    </w:pPr>
  </w:style>
  <w:style w:type="paragraph" w:customStyle="1" w:styleId="9">
    <w:name w:val="石墨文档正文"/>
    <w:qFormat/>
    <w:uiPriority w:val="0"/>
    <w:rPr>
      <w:rFonts w:ascii="Arial Unicode MS" w:hAnsi="Arial Unicode MS" w:eastAsia="MicrosoftYaHei" w:cs="Arial Unicode MS"/>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0</Words>
  <Characters>0</Characters>
  <Lines>0</Lines>
  <Paragraphs>0</Paragraphs>
  <TotalTime>0</TotalTime>
  <ScaleCrop>false</ScaleCrop>
  <LinksUpToDate>false</LinksUpToDate>
  <CharactersWithSpaces>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2024-08-14T10:41:00Z</dcterms:created>
  <dc:creator>饭团</dc:creator>
  <cp:lastModifiedBy>饭团</cp:lastModifiedBy>
  <dcterms:modified xsi:type="dcterms:W3CDTF">2024-08-14T10:41:51Z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870A5FF620A04684AA178D5BC57A6C25_11</vt:lpwstr>
  </property>
</Properties>
</file>